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68" w:rsidRDefault="009F6068" w:rsidP="00CE5900">
      <w:pPr>
        <w:pStyle w:val="Nadpis3"/>
        <w:tabs>
          <w:tab w:val="left" w:pos="-540"/>
        </w:tabs>
        <w:jc w:val="center"/>
        <w:rPr>
          <w:rFonts w:ascii="Arial" w:hAnsi="Arial" w:cs="Arial"/>
          <w:caps/>
          <w:sz w:val="21"/>
          <w:szCs w:val="21"/>
        </w:rPr>
      </w:pPr>
      <w:bookmarkStart w:id="0" w:name="_GoBack"/>
      <w:bookmarkEnd w:id="0"/>
    </w:p>
    <w:p w:rsidR="00E42A12" w:rsidRPr="003C7E2C" w:rsidRDefault="00E42A12" w:rsidP="00CE5900">
      <w:pPr>
        <w:pStyle w:val="Nadpis3"/>
        <w:tabs>
          <w:tab w:val="left" w:pos="-540"/>
        </w:tabs>
        <w:jc w:val="center"/>
        <w:rPr>
          <w:rFonts w:ascii="Arial" w:hAnsi="Arial" w:cs="Arial"/>
          <w:caps/>
          <w:sz w:val="21"/>
          <w:szCs w:val="21"/>
        </w:rPr>
      </w:pPr>
      <w:r w:rsidRPr="003C7E2C">
        <w:rPr>
          <w:rFonts w:ascii="Arial" w:hAnsi="Arial" w:cs="Arial"/>
          <w:caps/>
          <w:sz w:val="21"/>
          <w:szCs w:val="21"/>
        </w:rPr>
        <w:t>P</w:t>
      </w:r>
      <w:r w:rsidR="005C7EFA">
        <w:rPr>
          <w:rFonts w:ascii="Arial" w:hAnsi="Arial" w:cs="Arial"/>
          <w:caps/>
          <w:sz w:val="21"/>
          <w:szCs w:val="21"/>
        </w:rPr>
        <w:t>Ř</w:t>
      </w:r>
      <w:r w:rsidRPr="003C7E2C">
        <w:rPr>
          <w:rFonts w:ascii="Arial" w:hAnsi="Arial" w:cs="Arial"/>
          <w:caps/>
          <w:sz w:val="21"/>
          <w:szCs w:val="21"/>
        </w:rPr>
        <w:t>íloha k</w:t>
      </w:r>
      <w:r w:rsidR="00E3485D" w:rsidRPr="003C7E2C">
        <w:rPr>
          <w:rFonts w:ascii="Arial" w:hAnsi="Arial" w:cs="Arial"/>
          <w:caps/>
          <w:sz w:val="21"/>
          <w:szCs w:val="21"/>
        </w:rPr>
        <w:t xml:space="preserve"> </w:t>
      </w:r>
      <w:r w:rsidR="009F6068" w:rsidRPr="003C7E2C">
        <w:rPr>
          <w:rFonts w:ascii="Arial" w:hAnsi="Arial" w:cs="Arial"/>
          <w:caps/>
          <w:sz w:val="21"/>
          <w:szCs w:val="21"/>
        </w:rPr>
        <w:t>POJISTNÉ SMLOUVě</w:t>
      </w:r>
    </w:p>
    <w:p w:rsidR="003C7E2C" w:rsidRPr="003C7E2C" w:rsidRDefault="003C7E2C" w:rsidP="003C7E2C">
      <w:pPr>
        <w:pStyle w:val="Nadpis3"/>
        <w:tabs>
          <w:tab w:val="left" w:pos="-540"/>
        </w:tabs>
        <w:jc w:val="center"/>
        <w:rPr>
          <w:rFonts w:ascii="Arial" w:hAnsi="Arial" w:cs="Arial"/>
          <w:sz w:val="21"/>
          <w:szCs w:val="21"/>
          <w:highlight w:val="yellow"/>
          <w:lang w:val="sk-SK"/>
        </w:rPr>
      </w:pPr>
      <w:r w:rsidRPr="003C7E2C">
        <w:rPr>
          <w:rFonts w:ascii="Arial" w:hAnsi="Arial" w:cs="Arial"/>
          <w:sz w:val="21"/>
          <w:szCs w:val="21"/>
        </w:rPr>
        <w:t>individuální</w:t>
      </w:r>
      <w:r>
        <w:rPr>
          <w:rFonts w:ascii="Arial" w:hAnsi="Arial" w:cs="Arial"/>
          <w:sz w:val="21"/>
          <w:szCs w:val="21"/>
        </w:rPr>
        <w:t>ho</w:t>
      </w:r>
      <w:r w:rsidRPr="003C7E2C">
        <w:rPr>
          <w:rFonts w:ascii="Arial" w:hAnsi="Arial" w:cs="Arial"/>
          <w:sz w:val="21"/>
          <w:szCs w:val="21"/>
        </w:rPr>
        <w:t xml:space="preserve"> cestovní</w:t>
      </w:r>
      <w:r>
        <w:rPr>
          <w:rFonts w:ascii="Arial" w:hAnsi="Arial" w:cs="Arial"/>
          <w:sz w:val="21"/>
          <w:szCs w:val="21"/>
        </w:rPr>
        <w:t>ho</w:t>
      </w:r>
      <w:r w:rsidRPr="003C7E2C">
        <w:rPr>
          <w:rFonts w:ascii="Arial" w:hAnsi="Arial" w:cs="Arial"/>
          <w:sz w:val="21"/>
          <w:szCs w:val="21"/>
        </w:rPr>
        <w:t xml:space="preserve"> pojištění</w:t>
      </w:r>
    </w:p>
    <w:p w:rsidR="009F6068" w:rsidRPr="009F6068" w:rsidRDefault="009F6068" w:rsidP="009F6068">
      <w:pPr>
        <w:jc w:val="center"/>
        <w:rPr>
          <w:rFonts w:ascii="Arial" w:hAnsi="Arial" w:cs="Arial"/>
          <w:b/>
          <w:sz w:val="21"/>
          <w:szCs w:val="21"/>
          <w:lang w:val="cs-CZ"/>
        </w:rPr>
      </w:pPr>
      <w:r w:rsidRPr="009F6068">
        <w:rPr>
          <w:rFonts w:ascii="Arial" w:hAnsi="Arial" w:cs="Arial"/>
          <w:b/>
          <w:sz w:val="21"/>
          <w:szCs w:val="21"/>
          <w:lang w:val="cs-CZ"/>
        </w:rPr>
        <w:t>rozsah pojištění a výše pojistného krytí</w:t>
      </w:r>
    </w:p>
    <w:p w:rsidR="009F6068" w:rsidRPr="00CE5900" w:rsidRDefault="009F6068" w:rsidP="009F6068">
      <w:pPr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CE5900">
        <w:rPr>
          <w:rFonts w:ascii="Arial" w:hAnsi="Arial" w:cs="Arial"/>
          <w:sz w:val="21"/>
          <w:szCs w:val="21"/>
        </w:rPr>
        <w:t>platná od</w:t>
      </w:r>
      <w:r w:rsidR="003C7E2C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3C7E2C" w:rsidRPr="00E30D2B">
        <w:rPr>
          <w:rFonts w:ascii="Arial" w:hAnsi="Arial" w:cs="Arial"/>
          <w:b/>
          <w:color w:val="D70028"/>
          <w:sz w:val="21"/>
          <w:szCs w:val="21"/>
        </w:rPr>
        <w:t>01.</w:t>
      </w:r>
      <w:r w:rsidR="00795E75" w:rsidRPr="00E30D2B">
        <w:rPr>
          <w:rFonts w:ascii="Arial" w:hAnsi="Arial" w:cs="Arial"/>
          <w:b/>
          <w:color w:val="D70028"/>
          <w:sz w:val="21"/>
          <w:szCs w:val="21"/>
        </w:rPr>
        <w:t>06</w:t>
      </w:r>
      <w:r w:rsidRPr="00E30D2B">
        <w:rPr>
          <w:rFonts w:ascii="Arial" w:hAnsi="Arial" w:cs="Arial"/>
          <w:b/>
          <w:color w:val="D70028"/>
          <w:sz w:val="21"/>
          <w:szCs w:val="21"/>
        </w:rPr>
        <w:t>.</w:t>
      </w:r>
      <w:r w:rsidR="00795E75" w:rsidRPr="00E30D2B">
        <w:rPr>
          <w:rFonts w:ascii="Arial" w:hAnsi="Arial" w:cs="Arial"/>
          <w:b/>
          <w:color w:val="D70028"/>
          <w:sz w:val="21"/>
          <w:szCs w:val="21"/>
        </w:rPr>
        <w:t>2016</w:t>
      </w:r>
    </w:p>
    <w:p w:rsidR="006D0C1C" w:rsidRPr="00E77C0D" w:rsidRDefault="006D0C1C" w:rsidP="0005018B">
      <w:pPr>
        <w:ind w:left="-142"/>
        <w:rPr>
          <w:rFonts w:ascii="Arial" w:hAnsi="Arial" w:cs="Arial"/>
          <w:sz w:val="21"/>
          <w:szCs w:val="21"/>
        </w:rPr>
      </w:pPr>
    </w:p>
    <w:tbl>
      <w:tblPr>
        <w:tblW w:w="146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9"/>
        <w:gridCol w:w="2628"/>
        <w:gridCol w:w="6120"/>
        <w:gridCol w:w="5400"/>
      </w:tblGrid>
      <w:tr w:rsidR="00E42A12" w:rsidRPr="002C4EF6" w:rsidTr="00E42A12">
        <w:trPr>
          <w:cantSplit/>
        </w:trPr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E42A12" w:rsidRPr="002C4EF6" w:rsidRDefault="00E42A12" w:rsidP="00CE5900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pojištění</w:t>
            </w:r>
          </w:p>
        </w:tc>
        <w:tc>
          <w:tcPr>
            <w:tcW w:w="6120" w:type="dxa"/>
            <w:tcBorders>
              <w:top w:val="single" w:sz="6" w:space="0" w:color="auto"/>
              <w:bottom w:val="double" w:sz="4" w:space="0" w:color="auto"/>
            </w:tcBorders>
          </w:tcPr>
          <w:p w:rsidR="00E42A12" w:rsidRPr="002C4EF6" w:rsidRDefault="00E42A12" w:rsidP="00CE5900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rozsah pojištění</w:t>
            </w:r>
          </w:p>
        </w:tc>
        <w:tc>
          <w:tcPr>
            <w:tcW w:w="540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2A12" w:rsidRPr="002C4EF6" w:rsidRDefault="00E42A12" w:rsidP="00CE5900">
            <w:pPr>
              <w:tabs>
                <w:tab w:val="left" w:pos="-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limit pojistného plnění / pojistná částka</w:t>
            </w:r>
          </w:p>
        </w:tc>
      </w:tr>
      <w:tr w:rsidR="0068265B" w:rsidRPr="002C4EF6" w:rsidTr="00E42A12">
        <w:trPr>
          <w:cantSplit/>
          <w:trHeight w:val="216"/>
        </w:trPr>
        <w:tc>
          <w:tcPr>
            <w:tcW w:w="539" w:type="dxa"/>
            <w:vMerge w:val="restart"/>
            <w:tcBorders>
              <w:top w:val="double" w:sz="4" w:space="0" w:color="auto"/>
              <w:lef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2628" w:type="dxa"/>
            <w:vMerge w:val="restart"/>
            <w:tcBorders>
              <w:top w:val="double" w:sz="4" w:space="0" w:color="auto"/>
            </w:tcBorders>
          </w:tcPr>
          <w:p w:rsidR="0068265B" w:rsidRPr="002C4EF6" w:rsidRDefault="0068265B" w:rsidP="00315192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pojištění léčebných výloh v zahraničí</w:t>
            </w:r>
          </w:p>
          <w:p w:rsidR="0068265B" w:rsidRPr="002C4EF6" w:rsidRDefault="0068265B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část B VPPCPCZ/0114*</w:t>
            </w:r>
          </w:p>
        </w:tc>
        <w:tc>
          <w:tcPr>
            <w:tcW w:w="6120" w:type="dxa"/>
            <w:tcBorders>
              <w:top w:val="double" w:sz="4" w:space="0" w:color="auto"/>
              <w:bottom w:val="nil"/>
            </w:tcBorders>
          </w:tcPr>
          <w:p w:rsidR="0068265B" w:rsidRPr="003E520E" w:rsidRDefault="0068265B" w:rsidP="00826064">
            <w:pPr>
              <w:numPr>
                <w:ilvl w:val="0"/>
                <w:numId w:val="10"/>
              </w:numPr>
              <w:tabs>
                <w:tab w:val="clear" w:pos="120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43FFF">
              <w:rPr>
                <w:rFonts w:ascii="Arial" w:hAnsi="Arial" w:cs="Arial"/>
                <w:sz w:val="20"/>
                <w:szCs w:val="20"/>
                <w:lang w:val="cs-CZ"/>
              </w:rPr>
              <w:t>ambulantní ošetření včetně předepsaných léků</w:t>
            </w:r>
            <w:r w:rsidR="00643FFF" w:rsidRPr="00643FFF">
              <w:rPr>
                <w:rFonts w:ascii="Arial" w:hAnsi="Arial" w:cs="Arial"/>
                <w:sz w:val="20"/>
                <w:szCs w:val="20"/>
                <w:lang w:val="cs-CZ"/>
              </w:rPr>
              <w:t xml:space="preserve"> a předepsaných zdravotnických pomůcek a zdr</w:t>
            </w:r>
            <w:r w:rsidR="00BB7931">
              <w:rPr>
                <w:rFonts w:ascii="Arial" w:hAnsi="Arial" w:cs="Arial"/>
                <w:sz w:val="20"/>
                <w:szCs w:val="20"/>
                <w:lang w:val="cs-CZ"/>
              </w:rPr>
              <w:t>avotnického materiálu určených pro</w:t>
            </w:r>
            <w:r w:rsidR="00643FFF" w:rsidRPr="00643FFF">
              <w:rPr>
                <w:rFonts w:ascii="Arial" w:hAnsi="Arial" w:cs="Arial"/>
                <w:sz w:val="20"/>
                <w:szCs w:val="20"/>
                <w:lang w:val="cs-CZ"/>
              </w:rPr>
              <w:t xml:space="preserve"> fixaci částí těla nebo na podporu chůze</w:t>
            </w:r>
            <w:r w:rsidRPr="00643FFF">
              <w:rPr>
                <w:rFonts w:ascii="Arial" w:hAnsi="Arial" w:cs="Arial"/>
                <w:sz w:val="20"/>
                <w:szCs w:val="20"/>
                <w:lang w:val="cs-CZ"/>
              </w:rPr>
              <w:t xml:space="preserve">, hospitalizace </w:t>
            </w:r>
            <w:r w:rsidR="00BB7931">
              <w:rPr>
                <w:rFonts w:ascii="Arial" w:hAnsi="Arial" w:cs="Arial"/>
                <w:sz w:val="20"/>
                <w:szCs w:val="20"/>
                <w:lang w:val="cs-CZ"/>
              </w:rPr>
              <w:t>ve standardně vybaveném vícelůžkovém pokoji</w:t>
            </w:r>
            <w:r w:rsidR="00BB7931" w:rsidRPr="00643FFF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643FFF">
              <w:rPr>
                <w:rFonts w:ascii="Arial" w:hAnsi="Arial" w:cs="Arial"/>
                <w:sz w:val="20"/>
                <w:szCs w:val="20"/>
                <w:lang w:val="cs-CZ"/>
              </w:rPr>
              <w:t>a lékařské ošetřování během hospitalizace</w:t>
            </w:r>
            <w:r w:rsidR="00BB7931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643FFF" w:rsidRPr="00643FFF">
              <w:rPr>
                <w:rFonts w:ascii="Arial" w:hAnsi="Arial" w:cs="Arial"/>
                <w:sz w:val="20"/>
                <w:szCs w:val="20"/>
                <w:lang w:val="cs-CZ"/>
              </w:rPr>
              <w:t>včetně předepsaných léků a předepsaných zdravotnických pomůcek a zdr</w:t>
            </w:r>
            <w:r w:rsidR="00BB7931">
              <w:rPr>
                <w:rFonts w:ascii="Arial" w:hAnsi="Arial" w:cs="Arial"/>
                <w:sz w:val="20"/>
                <w:szCs w:val="20"/>
                <w:lang w:val="cs-CZ"/>
              </w:rPr>
              <w:t>avotnického materiálu určených pro</w:t>
            </w:r>
            <w:r w:rsidR="00643FFF" w:rsidRPr="00643FFF">
              <w:rPr>
                <w:rFonts w:ascii="Arial" w:hAnsi="Arial" w:cs="Arial"/>
                <w:sz w:val="20"/>
                <w:szCs w:val="20"/>
                <w:lang w:val="cs-CZ"/>
              </w:rPr>
              <w:t xml:space="preserve"> fixaci částí těla nebo na podporu chůze</w:t>
            </w:r>
            <w:r w:rsidRPr="00643FFF">
              <w:rPr>
                <w:rFonts w:ascii="Arial" w:hAnsi="Arial" w:cs="Arial"/>
                <w:sz w:val="20"/>
                <w:szCs w:val="20"/>
                <w:lang w:val="cs-CZ"/>
              </w:rPr>
              <w:t>, přeprava do nejbližšího zdravotnického zařízení</w:t>
            </w:r>
            <w:r w:rsidR="00BB7931">
              <w:rPr>
                <w:rFonts w:ascii="Arial" w:hAnsi="Arial" w:cs="Arial"/>
                <w:sz w:val="20"/>
                <w:szCs w:val="20"/>
                <w:lang w:val="cs-CZ"/>
              </w:rPr>
              <w:t xml:space="preserve"> a </w:t>
            </w:r>
            <w:r w:rsidR="00BB7931" w:rsidRPr="00643FFF">
              <w:rPr>
                <w:rFonts w:ascii="Arial" w:hAnsi="Arial" w:cs="Arial"/>
                <w:sz w:val="20"/>
                <w:szCs w:val="20"/>
                <w:lang w:val="cs-CZ"/>
              </w:rPr>
              <w:t xml:space="preserve">přeprava </w:t>
            </w:r>
            <w:r w:rsidR="00BB7931">
              <w:rPr>
                <w:rFonts w:ascii="Arial" w:hAnsi="Arial" w:cs="Arial"/>
                <w:sz w:val="20"/>
                <w:szCs w:val="20"/>
                <w:lang w:val="cs-CZ"/>
              </w:rPr>
              <w:t xml:space="preserve">ze </w:t>
            </w:r>
            <w:r w:rsidR="00BB7931" w:rsidRPr="00643FFF">
              <w:rPr>
                <w:rFonts w:ascii="Arial" w:hAnsi="Arial" w:cs="Arial"/>
                <w:sz w:val="20"/>
                <w:szCs w:val="20"/>
                <w:lang w:val="cs-CZ"/>
              </w:rPr>
              <w:t>zdravotnického zařízení</w:t>
            </w:r>
            <w:r w:rsidR="00BB7931">
              <w:rPr>
                <w:rFonts w:ascii="Arial" w:hAnsi="Arial" w:cs="Arial"/>
                <w:sz w:val="20"/>
                <w:szCs w:val="20"/>
                <w:lang w:val="cs-CZ"/>
              </w:rPr>
              <w:t xml:space="preserve"> zpět do ubytovacího </w:t>
            </w:r>
            <w:r w:rsidR="00BB7931" w:rsidRPr="00643FFF">
              <w:rPr>
                <w:rFonts w:ascii="Arial" w:hAnsi="Arial" w:cs="Arial"/>
                <w:sz w:val="20"/>
                <w:szCs w:val="20"/>
                <w:lang w:val="cs-CZ"/>
              </w:rPr>
              <w:t>zařízení</w:t>
            </w:r>
            <w:r w:rsidRPr="00643FFF">
              <w:rPr>
                <w:rFonts w:ascii="Arial" w:hAnsi="Arial" w:cs="Arial"/>
                <w:sz w:val="20"/>
                <w:szCs w:val="20"/>
                <w:lang w:val="cs-CZ"/>
              </w:rPr>
              <w:t>, přeprava zpět do vla</w:t>
            </w:r>
            <w:r w:rsidR="00826064">
              <w:rPr>
                <w:rFonts w:ascii="Arial" w:hAnsi="Arial" w:cs="Arial"/>
                <w:sz w:val="20"/>
                <w:szCs w:val="20"/>
                <w:lang w:val="cs-CZ"/>
              </w:rPr>
              <w:t>sti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>(podle části B, čl. 1, odst. 2</w:t>
            </w:r>
            <w:r w:rsidR="006F7BCD" w:rsidRPr="003E520E">
              <w:rPr>
                <w:rFonts w:ascii="Arial" w:hAnsi="Arial" w:cs="Arial"/>
                <w:sz w:val="20"/>
                <w:szCs w:val="20"/>
                <w:lang w:val="cs-CZ"/>
              </w:rPr>
              <w:t>, písm. a), b), c) d)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VPPCPCZ/0114*)</w:t>
            </w:r>
          </w:p>
        </w:tc>
        <w:tc>
          <w:tcPr>
            <w:tcW w:w="5400" w:type="dxa"/>
            <w:tcBorders>
              <w:top w:val="double" w:sz="4" w:space="0" w:color="auto"/>
              <w:bottom w:val="nil"/>
              <w:right w:val="single" w:sz="6" w:space="0" w:color="auto"/>
            </w:tcBorders>
          </w:tcPr>
          <w:p w:rsidR="0068265B" w:rsidRDefault="0068265B" w:rsidP="007D2386">
            <w:pPr>
              <w:tabs>
                <w:tab w:val="left" w:pos="-54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  <w:p w:rsidR="00795E75" w:rsidRPr="002C4EF6" w:rsidRDefault="00795E75" w:rsidP="007D2386">
            <w:pPr>
              <w:tabs>
                <w:tab w:val="left" w:pos="-54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do výše skutečně vzniklých nákladů</w:t>
            </w:r>
          </w:p>
        </w:tc>
      </w:tr>
      <w:tr w:rsidR="0068265B" w:rsidRPr="002C4EF6" w:rsidTr="0068265B">
        <w:trPr>
          <w:cantSplit/>
          <w:trHeight w:val="216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68265B" w:rsidRPr="002C4EF6" w:rsidRDefault="0068265B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 w:val="restart"/>
            <w:tcBorders>
              <w:top w:val="nil"/>
            </w:tcBorders>
          </w:tcPr>
          <w:p w:rsidR="0068265B" w:rsidRPr="003E520E" w:rsidRDefault="0068265B" w:rsidP="00826064">
            <w:pPr>
              <w:numPr>
                <w:ilvl w:val="0"/>
                <w:numId w:val="10"/>
              </w:numPr>
              <w:tabs>
                <w:tab w:val="clear" w:pos="120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ubytování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spolucestující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blízké osoby ve zdravotnickém zařízení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v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případě hospitalizace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dítěte ve věku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do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6 let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E520E">
              <w:rPr>
                <w:rStyle w:val="hpsatn"/>
                <w:rFonts w:ascii="Arial" w:hAnsi="Arial" w:cs="Arial"/>
                <w:sz w:val="20"/>
                <w:szCs w:val="20"/>
                <w:lang w:val="cs-CZ"/>
              </w:rPr>
              <w:t>(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podle poslední věty </w:t>
            </w:r>
            <w:r w:rsidRPr="003E520E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části B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Pr="003E520E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čl. 1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Pr="003E520E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odst. 2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Pr="003E520E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písm.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E520E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b)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E520E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VPPCPCZ/0114*)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68265B" w:rsidRPr="002C4EF6" w:rsidRDefault="0068265B" w:rsidP="008731E2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1.000 Kč / 1 noc</w:t>
            </w:r>
          </w:p>
        </w:tc>
      </w:tr>
      <w:tr w:rsidR="0068265B" w:rsidRPr="002C4EF6" w:rsidTr="0068265B">
        <w:trPr>
          <w:cantSplit/>
          <w:trHeight w:val="216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68265B" w:rsidRPr="002C4EF6" w:rsidRDefault="0068265B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  <w:tcBorders>
              <w:bottom w:val="nil"/>
            </w:tcBorders>
          </w:tcPr>
          <w:p w:rsidR="0068265B" w:rsidRPr="002C4EF6" w:rsidRDefault="0068265B" w:rsidP="008731E2">
            <w:pPr>
              <w:ind w:left="377"/>
              <w:jc w:val="both"/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68265B" w:rsidRPr="002C4EF6" w:rsidRDefault="0068265B" w:rsidP="00B74872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max. 10.000 Kč</w:t>
            </w:r>
          </w:p>
        </w:tc>
      </w:tr>
      <w:tr w:rsidR="0068265B" w:rsidRPr="002C4EF6" w:rsidTr="008731E2">
        <w:trPr>
          <w:cantSplit/>
          <w:trHeight w:val="283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68265B" w:rsidRPr="002C4EF6" w:rsidRDefault="0068265B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 w:val="restart"/>
            <w:tcBorders>
              <w:top w:val="nil"/>
            </w:tcBorders>
          </w:tcPr>
          <w:p w:rsidR="0068265B" w:rsidRPr="003E520E" w:rsidRDefault="0068265B" w:rsidP="00826064">
            <w:pPr>
              <w:numPr>
                <w:ilvl w:val="0"/>
                <w:numId w:val="10"/>
              </w:numPr>
              <w:tabs>
                <w:tab w:val="clear" w:pos="120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ubytování a stravování </w:t>
            </w:r>
            <w:r w:rsidR="00BB7931">
              <w:rPr>
                <w:rFonts w:ascii="Arial" w:hAnsi="Arial" w:cs="Arial"/>
                <w:sz w:val="20"/>
                <w:szCs w:val="20"/>
                <w:lang w:val="cs-CZ"/>
              </w:rPr>
              <w:t xml:space="preserve">v rozsahu polopenze 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pojištěného v zahraničí v případě, že z lékařského hlediska není již nutná hospitalizace pojištěného, ale zároveň není možn</w:t>
            </w:r>
            <w:r w:rsidR="00BB7931">
              <w:rPr>
                <w:rFonts w:ascii="Arial" w:hAnsi="Arial" w:cs="Arial"/>
                <w:sz w:val="20"/>
                <w:szCs w:val="20"/>
                <w:lang w:val="cs-CZ"/>
              </w:rPr>
              <w:t xml:space="preserve">é, aby pojištěný pokračoval ve své původně plánované cestě, nebo byl schopen 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přeprav</w:t>
            </w:r>
            <w:r w:rsidR="00BB7931">
              <w:rPr>
                <w:rFonts w:ascii="Arial" w:hAnsi="Arial" w:cs="Arial"/>
                <w:sz w:val="20"/>
                <w:szCs w:val="20"/>
                <w:lang w:val="cs-CZ"/>
              </w:rPr>
              <w:t>y</w:t>
            </w:r>
            <w:r w:rsidR="00826064">
              <w:rPr>
                <w:rFonts w:ascii="Arial" w:hAnsi="Arial" w:cs="Arial"/>
                <w:sz w:val="20"/>
                <w:szCs w:val="20"/>
                <w:lang w:val="cs-CZ"/>
              </w:rPr>
              <w:t xml:space="preserve"> do vlasti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>(podle části B, čl. 1, odst. 2, písm. e) VPPCPCZ/0114*)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68265B" w:rsidRPr="002C4EF6" w:rsidRDefault="0068265B" w:rsidP="008731E2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1.000 Kč / 1 noc</w:t>
            </w:r>
          </w:p>
        </w:tc>
      </w:tr>
      <w:tr w:rsidR="0068265B" w:rsidRPr="002C4EF6" w:rsidTr="008731E2">
        <w:trPr>
          <w:cantSplit/>
          <w:trHeight w:val="159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68265B" w:rsidRPr="002C4EF6" w:rsidRDefault="0068265B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  <w:tcBorders>
              <w:bottom w:val="nil"/>
            </w:tcBorders>
          </w:tcPr>
          <w:p w:rsidR="0068265B" w:rsidRPr="002C4EF6" w:rsidRDefault="0068265B" w:rsidP="00CE5900">
            <w:pPr>
              <w:numPr>
                <w:ilvl w:val="0"/>
                <w:numId w:val="10"/>
              </w:numPr>
              <w:tabs>
                <w:tab w:val="clear" w:pos="120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max. 10.000 Kč</w:t>
            </w:r>
          </w:p>
        </w:tc>
      </w:tr>
      <w:tr w:rsidR="0068265B" w:rsidRPr="002C4EF6" w:rsidTr="005768BD">
        <w:trPr>
          <w:cantSplit/>
          <w:trHeight w:val="418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68265B" w:rsidRPr="002C4EF6" w:rsidRDefault="0068265B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68265B" w:rsidRPr="003E520E" w:rsidRDefault="0068265B" w:rsidP="00826064">
            <w:pPr>
              <w:numPr>
                <w:ilvl w:val="0"/>
                <w:numId w:val="10"/>
              </w:numPr>
              <w:tabs>
                <w:tab w:val="clear" w:pos="120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přeprava tělesných ostatků </w:t>
            </w:r>
            <w:r w:rsidR="00826064">
              <w:rPr>
                <w:rFonts w:ascii="Arial" w:hAnsi="Arial" w:cs="Arial"/>
                <w:sz w:val="20"/>
                <w:szCs w:val="20"/>
                <w:lang w:val="cs-CZ"/>
              </w:rPr>
              <w:t>do místa pohřbu ve vlasti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>(podle části B, čl. 1, odst. 3 VPPCPCZ/0114*)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500.000 Kč</w:t>
            </w:r>
          </w:p>
        </w:tc>
      </w:tr>
      <w:tr w:rsidR="0068265B" w:rsidRPr="002C4EF6" w:rsidTr="0068265B">
        <w:trPr>
          <w:cantSplit/>
          <w:trHeight w:val="357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68265B" w:rsidRPr="002C4EF6" w:rsidRDefault="0068265B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68265B" w:rsidRPr="003E520E" w:rsidRDefault="0068265B" w:rsidP="00826064">
            <w:pPr>
              <w:numPr>
                <w:ilvl w:val="0"/>
                <w:numId w:val="10"/>
              </w:numPr>
              <w:tabs>
                <w:tab w:val="clear" w:pos="120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nákup nebo oprava dioptrických</w:t>
            </w:r>
            <w:r w:rsidR="009172DD">
              <w:rPr>
                <w:rFonts w:ascii="Arial" w:hAnsi="Arial" w:cs="Arial"/>
                <w:sz w:val="20"/>
                <w:szCs w:val="20"/>
                <w:lang w:val="cs-CZ"/>
              </w:rPr>
              <w:t xml:space="preserve"> brýlí, ostatních ortopedických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9172DD">
              <w:rPr>
                <w:rFonts w:ascii="Arial" w:hAnsi="Arial" w:cs="Arial"/>
                <w:sz w:val="20"/>
                <w:szCs w:val="20"/>
                <w:lang w:val="cs-CZ"/>
              </w:rPr>
              <w:t>a</w:t>
            </w:r>
            <w:r w:rsidR="00826064">
              <w:rPr>
                <w:rFonts w:ascii="Arial" w:hAnsi="Arial" w:cs="Arial"/>
                <w:sz w:val="20"/>
                <w:szCs w:val="20"/>
                <w:lang w:val="cs-CZ"/>
              </w:rPr>
              <w:t xml:space="preserve"> protetických pomůcek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>(podle části B, čl. 1, odst. 4 VPPCPCZ/0114*)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5.000 Kč</w:t>
            </w:r>
          </w:p>
        </w:tc>
      </w:tr>
      <w:tr w:rsidR="0068265B" w:rsidRPr="002C4EF6" w:rsidTr="0068265B">
        <w:trPr>
          <w:cantSplit/>
          <w:trHeight w:val="240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68265B" w:rsidRPr="002C4EF6" w:rsidRDefault="0068265B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68265B" w:rsidRPr="002C4EF6" w:rsidRDefault="0068265B" w:rsidP="00CE5900">
            <w:pPr>
              <w:numPr>
                <w:ilvl w:val="0"/>
                <w:numId w:val="10"/>
              </w:numPr>
              <w:tabs>
                <w:tab w:val="clear" w:pos="120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ošetření jednoho zubu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68265B" w:rsidRPr="002C4EF6" w:rsidRDefault="0068265B" w:rsidP="007D2386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5.000 Kč</w:t>
            </w:r>
          </w:p>
        </w:tc>
      </w:tr>
      <w:tr w:rsidR="0068265B" w:rsidRPr="002C4EF6" w:rsidTr="0068265B">
        <w:trPr>
          <w:cantSplit/>
          <w:trHeight w:val="240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68265B" w:rsidRPr="002C4EF6" w:rsidRDefault="0068265B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68265B" w:rsidRPr="002C4EF6" w:rsidRDefault="0068265B" w:rsidP="0068265B">
            <w:pPr>
              <w:ind w:left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celkem za všechny zuby</w:t>
            </w:r>
          </w:p>
        </w:tc>
        <w:tc>
          <w:tcPr>
            <w:tcW w:w="5400" w:type="dxa"/>
            <w:vMerge w:val="restart"/>
            <w:tcBorders>
              <w:top w:val="nil"/>
              <w:righ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max. 15.000 Kč</w:t>
            </w:r>
          </w:p>
        </w:tc>
      </w:tr>
      <w:tr w:rsidR="0068265B" w:rsidRPr="002C4EF6" w:rsidTr="0068265B">
        <w:trPr>
          <w:cantSplit/>
          <w:trHeight w:val="240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68265B" w:rsidRPr="002C4EF6" w:rsidRDefault="0068265B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68265B" w:rsidRPr="002C4EF6" w:rsidRDefault="0068265B" w:rsidP="0068265B">
            <w:pPr>
              <w:ind w:left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(podle části B, čl. 1, odst. 5 VPPCPCZ/0114*)</w:t>
            </w:r>
          </w:p>
        </w:tc>
        <w:tc>
          <w:tcPr>
            <w:tcW w:w="5400" w:type="dxa"/>
            <w:vMerge/>
            <w:tcBorders>
              <w:bottom w:val="nil"/>
              <w:righ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8265B" w:rsidRPr="002C4EF6" w:rsidTr="005768BD">
        <w:trPr>
          <w:cantSplit/>
          <w:trHeight w:val="232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68265B" w:rsidRPr="002C4EF6" w:rsidRDefault="0068265B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 w:val="restart"/>
            <w:tcBorders>
              <w:top w:val="nil"/>
            </w:tcBorders>
          </w:tcPr>
          <w:p w:rsidR="0068265B" w:rsidRPr="003E520E" w:rsidRDefault="0068265B" w:rsidP="00826064">
            <w:pPr>
              <w:numPr>
                <w:ilvl w:val="0"/>
                <w:numId w:val="10"/>
              </w:numPr>
              <w:tabs>
                <w:tab w:val="clear" w:pos="120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náklady na cestu a ubytování jedné blízké osoby v případě hospitalizace pojištěného v zahraničí trvaj</w:t>
            </w:r>
            <w:r w:rsidR="00826064">
              <w:rPr>
                <w:rFonts w:ascii="Arial" w:hAnsi="Arial" w:cs="Arial"/>
                <w:sz w:val="20"/>
                <w:szCs w:val="20"/>
                <w:lang w:val="cs-CZ"/>
              </w:rPr>
              <w:t>ící déle než 10 dnů nepřetržitě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>(podle části B, čl. 1, odst. 6, písm. a) VPPCPCZ/0114*)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cestovní náklady 25.000 Kč</w:t>
            </w:r>
          </w:p>
        </w:tc>
      </w:tr>
      <w:tr w:rsidR="0068265B" w:rsidRPr="002C4EF6" w:rsidTr="006D0C1C">
        <w:trPr>
          <w:cantSplit/>
          <w:trHeight w:val="253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68265B" w:rsidRPr="002C4EF6" w:rsidRDefault="0068265B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</w:tcPr>
          <w:p w:rsidR="0068265B" w:rsidRPr="002C4EF6" w:rsidRDefault="0068265B" w:rsidP="00CE5900">
            <w:pPr>
              <w:ind w:left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46348F" w:rsidRDefault="009172DD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náklady na </w:t>
            </w:r>
            <w:r w:rsidR="0068265B" w:rsidRPr="002C4EF6">
              <w:rPr>
                <w:rFonts w:ascii="Arial" w:hAnsi="Arial" w:cs="Arial"/>
                <w:sz w:val="20"/>
                <w:szCs w:val="20"/>
                <w:lang w:val="cs-CZ"/>
              </w:rPr>
              <w:t>ubytování 1.000 Kč / 1 noc</w:t>
            </w:r>
          </w:p>
        </w:tc>
      </w:tr>
      <w:tr w:rsidR="0068265B" w:rsidRPr="002C4EF6" w:rsidTr="005768BD">
        <w:trPr>
          <w:cantSplit/>
          <w:trHeight w:val="186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68265B" w:rsidRPr="002C4EF6" w:rsidRDefault="0068265B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  <w:tcBorders>
              <w:bottom w:val="nil"/>
            </w:tcBorders>
          </w:tcPr>
          <w:p w:rsidR="0068265B" w:rsidRPr="002C4EF6" w:rsidRDefault="0068265B" w:rsidP="00CE5900">
            <w:pPr>
              <w:ind w:left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max. 10.000 Kč</w:t>
            </w:r>
          </w:p>
        </w:tc>
      </w:tr>
      <w:tr w:rsidR="0068265B" w:rsidRPr="002C4EF6" w:rsidTr="005768BD">
        <w:trPr>
          <w:cantSplit/>
          <w:trHeight w:val="248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68265B" w:rsidRPr="002C4EF6" w:rsidRDefault="0068265B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 w:val="restart"/>
            <w:tcBorders>
              <w:top w:val="nil"/>
              <w:bottom w:val="nil"/>
            </w:tcBorders>
          </w:tcPr>
          <w:p w:rsidR="0068265B" w:rsidRPr="003E520E" w:rsidRDefault="0068265B" w:rsidP="00826064">
            <w:pPr>
              <w:numPr>
                <w:ilvl w:val="0"/>
                <w:numId w:val="10"/>
              </w:numPr>
              <w:tabs>
                <w:tab w:val="clear" w:pos="120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náklady na cestu a ubytování jedné blízké osoby v případě 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hospitalizace pojištěného dítěte ve věku do 15 let v zahraničí; pokud hospitalizace trvá i po termínu předpokládan</w:t>
            </w:r>
            <w:r w:rsidR="00826064">
              <w:rPr>
                <w:rFonts w:ascii="Arial" w:hAnsi="Arial" w:cs="Arial"/>
                <w:sz w:val="20"/>
                <w:szCs w:val="20"/>
                <w:lang w:val="cs-CZ"/>
              </w:rPr>
              <w:t>ého ukončení pobytu v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="00826064">
              <w:rPr>
                <w:rFonts w:ascii="Arial" w:hAnsi="Arial" w:cs="Arial"/>
                <w:sz w:val="20"/>
                <w:szCs w:val="20"/>
                <w:lang w:val="cs-CZ"/>
              </w:rPr>
              <w:t>zahraničí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>(podle části B, čl. 1, odst. 6, písm. b) VPPCPCZ/0114*)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68265B" w:rsidRPr="002C4EF6" w:rsidRDefault="0068265B" w:rsidP="007D2386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cestovní náklady 25.000 Kč</w:t>
            </w:r>
          </w:p>
        </w:tc>
      </w:tr>
      <w:tr w:rsidR="0068265B" w:rsidRPr="002C4EF6" w:rsidTr="005768BD">
        <w:trPr>
          <w:cantSplit/>
          <w:trHeight w:val="250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68265B" w:rsidRPr="002C4EF6" w:rsidRDefault="0068265B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  <w:tcBorders>
              <w:top w:val="nil"/>
              <w:bottom w:val="nil"/>
            </w:tcBorders>
          </w:tcPr>
          <w:p w:rsidR="0068265B" w:rsidRPr="002C4EF6" w:rsidRDefault="0068265B" w:rsidP="00CE5900">
            <w:pPr>
              <w:numPr>
                <w:ilvl w:val="0"/>
                <w:numId w:val="10"/>
              </w:numPr>
              <w:tabs>
                <w:tab w:val="clear" w:pos="120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68265B" w:rsidRPr="002C4EF6" w:rsidRDefault="009172DD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náklady na </w:t>
            </w:r>
            <w:r w:rsidR="0068265B" w:rsidRPr="002C4EF6">
              <w:rPr>
                <w:rFonts w:ascii="Arial" w:hAnsi="Arial" w:cs="Arial"/>
                <w:sz w:val="20"/>
                <w:szCs w:val="20"/>
                <w:lang w:val="cs-CZ"/>
              </w:rPr>
              <w:t>ubytování 1.000 Kč / 1 noc</w:t>
            </w:r>
          </w:p>
        </w:tc>
      </w:tr>
      <w:tr w:rsidR="0068265B" w:rsidRPr="002C4EF6" w:rsidTr="005768BD">
        <w:trPr>
          <w:cantSplit/>
          <w:trHeight w:val="357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68265B" w:rsidRPr="002C4EF6" w:rsidRDefault="0068265B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  <w:tcBorders>
              <w:top w:val="nil"/>
              <w:bottom w:val="single" w:sz="6" w:space="0" w:color="auto"/>
            </w:tcBorders>
          </w:tcPr>
          <w:p w:rsidR="0068265B" w:rsidRPr="002C4EF6" w:rsidRDefault="0068265B" w:rsidP="00CE5900">
            <w:pPr>
              <w:numPr>
                <w:ilvl w:val="0"/>
                <w:numId w:val="1"/>
              </w:numPr>
              <w:tabs>
                <w:tab w:val="clear" w:pos="1440"/>
                <w:tab w:val="num" w:pos="377"/>
              </w:tabs>
              <w:ind w:left="377" w:hanging="283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max. 10.000 Kč</w:t>
            </w:r>
          </w:p>
        </w:tc>
      </w:tr>
      <w:tr w:rsidR="0068265B" w:rsidRPr="002C4EF6" w:rsidTr="005768BD">
        <w:trPr>
          <w:cantSplit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tcBorders>
              <w:top w:val="single" w:sz="6" w:space="0" w:color="auto"/>
              <w:bottom w:val="single" w:sz="6" w:space="0" w:color="auto"/>
            </w:tcBorders>
          </w:tcPr>
          <w:p w:rsidR="0068265B" w:rsidRPr="002C4EF6" w:rsidRDefault="0068265B" w:rsidP="00CE5900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b/>
                <w:sz w:val="20"/>
                <w:szCs w:val="20"/>
                <w:lang w:val="cs-CZ"/>
              </w:rPr>
              <w:t>asistenční služby v</w:t>
            </w:r>
            <w:r w:rsidR="006D0C1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Fonts w:ascii="Arial" w:hAnsi="Arial" w:cs="Arial"/>
                <w:b/>
                <w:sz w:val="20"/>
                <w:szCs w:val="20"/>
                <w:lang w:val="cs-CZ"/>
              </w:rPr>
              <w:t>zahraničí</w:t>
            </w:r>
          </w:p>
          <w:p w:rsidR="0068265B" w:rsidRPr="002C4EF6" w:rsidRDefault="0068265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část A, čl. 16 VPPCPCZ/0114*</w:t>
            </w:r>
          </w:p>
        </w:tc>
        <w:tc>
          <w:tcPr>
            <w:tcW w:w="6120" w:type="dxa"/>
            <w:tcBorders>
              <w:top w:val="single" w:sz="6" w:space="0" w:color="auto"/>
              <w:bottom w:val="single" w:sz="4" w:space="0" w:color="auto"/>
            </w:tcBorders>
          </w:tcPr>
          <w:p w:rsidR="0068265B" w:rsidRPr="002C4EF6" w:rsidRDefault="0068265B" w:rsidP="005768BD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24-hodin</w:t>
            </w:r>
            <w:proofErr w:type="gramEnd"/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denně dostupný servis při pojistné události v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za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hraničí 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(podle části A, čl. 16 VPPCPCZ/0114*)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65B" w:rsidRPr="002C4EF6" w:rsidRDefault="0068265B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bez limitu</w:t>
            </w:r>
          </w:p>
        </w:tc>
      </w:tr>
      <w:tr w:rsidR="005768BD" w:rsidRPr="002C4EF6" w:rsidTr="005768BD">
        <w:trPr>
          <w:cantSplit/>
          <w:trHeight w:val="2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2628" w:type="dxa"/>
            <w:vMerge w:val="restart"/>
            <w:tcBorders>
              <w:top w:val="single" w:sz="6" w:space="0" w:color="auto"/>
            </w:tcBorders>
          </w:tcPr>
          <w:p w:rsidR="00315192" w:rsidRPr="002C4EF6" w:rsidRDefault="005768BD" w:rsidP="00315192">
            <w:pPr>
              <w:tabs>
                <w:tab w:val="left" w:pos="-540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pojištění zavazadel</w:t>
            </w:r>
          </w:p>
          <w:p w:rsidR="005768BD" w:rsidRPr="002C4EF6" w:rsidRDefault="005768BD" w:rsidP="00315192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část C VPPCPCZ/0114*</w:t>
            </w:r>
          </w:p>
        </w:tc>
        <w:tc>
          <w:tcPr>
            <w:tcW w:w="6120" w:type="dxa"/>
            <w:vMerge w:val="restart"/>
            <w:tcBorders>
              <w:top w:val="single" w:sz="6" w:space="0" w:color="auto"/>
            </w:tcBorders>
          </w:tcPr>
          <w:p w:rsidR="005768BD" w:rsidRPr="002C4EF6" w:rsidRDefault="005768BD" w:rsidP="005768BD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poškození, znič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>ení, odcizení, ztráta zavazadel (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podle části C, čl. 2, </w:t>
            </w:r>
            <w:r w:rsidR="00D22E2D" w:rsidRPr="002C4EF6">
              <w:rPr>
                <w:rFonts w:ascii="Arial" w:hAnsi="Arial" w:cs="Arial"/>
                <w:sz w:val="20"/>
                <w:szCs w:val="20"/>
                <w:lang w:val="cs-CZ"/>
              </w:rPr>
              <w:t>odst.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1, písm. a) VPPCPCZ/0114*)</w:t>
            </w:r>
          </w:p>
          <w:p w:rsidR="005768BD" w:rsidRPr="002C4EF6" w:rsidRDefault="005768BD" w:rsidP="005768BD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z toho:</w:t>
            </w:r>
          </w:p>
        </w:tc>
        <w:tc>
          <w:tcPr>
            <w:tcW w:w="54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768BD" w:rsidRPr="002C4EF6" w:rsidRDefault="009552AF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  <w:r w:rsidR="005768BD" w:rsidRPr="002C4EF6">
              <w:rPr>
                <w:rFonts w:ascii="Arial" w:hAnsi="Arial" w:cs="Arial"/>
                <w:sz w:val="20"/>
                <w:szCs w:val="20"/>
                <w:lang w:val="cs-CZ"/>
              </w:rPr>
              <w:t>0.000 Kč</w:t>
            </w:r>
          </w:p>
        </w:tc>
      </w:tr>
      <w:tr w:rsidR="005768BD" w:rsidRPr="002C4EF6" w:rsidTr="005768BD">
        <w:trPr>
          <w:cantSplit/>
          <w:trHeight w:val="257"/>
        </w:trPr>
        <w:tc>
          <w:tcPr>
            <w:tcW w:w="539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top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</w:tcPr>
          <w:p w:rsidR="005768BD" w:rsidRPr="002C4EF6" w:rsidRDefault="005768BD" w:rsidP="005768BD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5768BD" w:rsidRPr="002C4EF6" w:rsidRDefault="005768BD" w:rsidP="009552AF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max. však </w:t>
            </w:r>
            <w:r w:rsidR="009552AF" w:rsidRPr="002C4EF6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0.000 Kč za 1 věc</w:t>
            </w:r>
          </w:p>
        </w:tc>
      </w:tr>
      <w:tr w:rsidR="005768BD" w:rsidRPr="002C4EF6" w:rsidTr="005768BD">
        <w:trPr>
          <w:cantSplit/>
          <w:trHeight w:val="274"/>
        </w:trPr>
        <w:tc>
          <w:tcPr>
            <w:tcW w:w="539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top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  <w:tcBorders>
              <w:bottom w:val="nil"/>
            </w:tcBorders>
          </w:tcPr>
          <w:p w:rsidR="005768BD" w:rsidRPr="002C4EF6" w:rsidRDefault="005768BD" w:rsidP="005768BD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spoluúčast 500 Kč</w:t>
            </w:r>
          </w:p>
        </w:tc>
      </w:tr>
      <w:tr w:rsidR="005768BD" w:rsidRPr="002C4EF6" w:rsidTr="005768BD">
        <w:trPr>
          <w:cantSplit/>
          <w:trHeight w:val="205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5768BD" w:rsidRPr="002C4EF6" w:rsidRDefault="005768BD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 w:val="restart"/>
            <w:tcBorders>
              <w:top w:val="nil"/>
            </w:tcBorders>
          </w:tcPr>
          <w:p w:rsidR="005768BD" w:rsidRPr="002C4EF6" w:rsidRDefault="005768BD" w:rsidP="005768BD">
            <w:pPr>
              <w:tabs>
                <w:tab w:val="left" w:pos="-540"/>
              </w:tabs>
              <w:ind w:left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v případě poškození, zničení, odcizení, ztráty pojištěných v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ěcí, které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si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pojištěný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zakoupil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během cesty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a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pobytu je limit pojistného plnění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5768BD" w:rsidRPr="002C4EF6" w:rsidRDefault="009552AF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5768BD" w:rsidRPr="002C4EF6">
              <w:rPr>
                <w:rFonts w:ascii="Arial" w:hAnsi="Arial" w:cs="Arial"/>
                <w:sz w:val="20"/>
                <w:szCs w:val="20"/>
                <w:lang w:val="cs-CZ"/>
              </w:rPr>
              <w:t>0.000 Kč</w:t>
            </w:r>
          </w:p>
        </w:tc>
      </w:tr>
      <w:tr w:rsidR="005768BD" w:rsidRPr="002C4EF6" w:rsidTr="005768BD">
        <w:trPr>
          <w:cantSplit/>
          <w:trHeight w:val="205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5768BD" w:rsidRPr="002C4EF6" w:rsidRDefault="005768BD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</w:tcPr>
          <w:p w:rsidR="005768BD" w:rsidRPr="002C4EF6" w:rsidRDefault="005768BD" w:rsidP="005768BD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max. však 5.000 Kč za 1 věc</w:t>
            </w:r>
          </w:p>
        </w:tc>
      </w:tr>
      <w:tr w:rsidR="005768BD" w:rsidRPr="002C4EF6" w:rsidTr="005768BD">
        <w:trPr>
          <w:cantSplit/>
          <w:trHeight w:val="205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5768BD" w:rsidRPr="002C4EF6" w:rsidRDefault="005768BD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</w:tcPr>
          <w:p w:rsidR="005768BD" w:rsidRPr="002C4EF6" w:rsidRDefault="005768BD" w:rsidP="005768BD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41667C" w:rsidRDefault="005768BD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spoluúčast 500 Kč</w:t>
            </w:r>
          </w:p>
        </w:tc>
      </w:tr>
      <w:tr w:rsidR="005768BD" w:rsidRPr="002C4EF6" w:rsidTr="005768BD">
        <w:trPr>
          <w:cantSplit/>
          <w:trHeight w:val="205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5768BD" w:rsidRPr="002C4EF6" w:rsidRDefault="005768BD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  <w:tcBorders>
              <w:bottom w:val="nil"/>
            </w:tcBorders>
          </w:tcPr>
          <w:p w:rsidR="005768BD" w:rsidRPr="002C4EF6" w:rsidRDefault="005768BD" w:rsidP="005768BD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5768BD" w:rsidRPr="002C4EF6" w:rsidRDefault="005768BD" w:rsidP="005768BD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podle části C, čl. 5, </w:t>
            </w:r>
            <w:r w:rsidR="00D22E2D" w:rsidRPr="002C4EF6">
              <w:rPr>
                <w:rFonts w:ascii="Arial" w:hAnsi="Arial" w:cs="Arial"/>
                <w:sz w:val="20"/>
                <w:szCs w:val="20"/>
                <w:lang w:val="cs-CZ"/>
              </w:rPr>
              <w:t>odst.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5 VPPCPCZ/0114* jde o dílčí plnění v rámci limitu pojistného plnění</w:t>
            </w:r>
          </w:p>
        </w:tc>
      </w:tr>
      <w:tr w:rsidR="005768BD" w:rsidRPr="002C4EF6" w:rsidTr="005768BD">
        <w:trPr>
          <w:cantSplit/>
          <w:trHeight w:val="205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5768BD" w:rsidRPr="002C4EF6" w:rsidRDefault="005768BD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 w:val="restart"/>
            <w:tcBorders>
              <w:top w:val="nil"/>
            </w:tcBorders>
          </w:tcPr>
          <w:p w:rsidR="005768BD" w:rsidRPr="002C4EF6" w:rsidRDefault="005768BD" w:rsidP="005768BD">
            <w:pPr>
              <w:tabs>
                <w:tab w:val="left" w:pos="-540"/>
              </w:tabs>
              <w:ind w:left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v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případě odcizení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zavazadel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z motorového vozidla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je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limit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pojis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tného plnění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5768BD" w:rsidRPr="002C4EF6" w:rsidRDefault="009552AF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5768BD" w:rsidRPr="002C4EF6">
              <w:rPr>
                <w:rFonts w:ascii="Arial" w:hAnsi="Arial" w:cs="Arial"/>
                <w:sz w:val="20"/>
                <w:szCs w:val="20"/>
                <w:lang w:val="cs-CZ"/>
              </w:rPr>
              <w:t>0.000 Kč</w:t>
            </w:r>
          </w:p>
        </w:tc>
      </w:tr>
      <w:tr w:rsidR="005768BD" w:rsidRPr="002C4EF6" w:rsidTr="005768BD">
        <w:trPr>
          <w:cantSplit/>
          <w:trHeight w:val="205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5768BD" w:rsidRPr="002C4EF6" w:rsidRDefault="005768BD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</w:tcPr>
          <w:p w:rsidR="005768BD" w:rsidRPr="002C4EF6" w:rsidRDefault="005768BD" w:rsidP="005768BD">
            <w:pPr>
              <w:tabs>
                <w:tab w:val="left" w:pos="-540"/>
              </w:tabs>
              <w:jc w:val="both"/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max. však 5.000 Kč za 1 věc</w:t>
            </w:r>
          </w:p>
        </w:tc>
      </w:tr>
      <w:tr w:rsidR="005768BD" w:rsidRPr="002C4EF6" w:rsidTr="005768BD">
        <w:trPr>
          <w:cantSplit/>
          <w:trHeight w:val="205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5768BD" w:rsidRPr="002C4EF6" w:rsidRDefault="005768BD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</w:tcPr>
          <w:p w:rsidR="005768BD" w:rsidRPr="002C4EF6" w:rsidRDefault="005768BD" w:rsidP="005768BD">
            <w:pPr>
              <w:tabs>
                <w:tab w:val="left" w:pos="-540"/>
              </w:tabs>
              <w:jc w:val="both"/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spoluúčast 500 Kč</w:t>
            </w:r>
          </w:p>
        </w:tc>
      </w:tr>
      <w:tr w:rsidR="005768BD" w:rsidRPr="002C4EF6" w:rsidTr="005768BD">
        <w:trPr>
          <w:cantSplit/>
          <w:trHeight w:val="205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5768BD" w:rsidRPr="002C4EF6" w:rsidRDefault="005768BD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  <w:tcBorders>
              <w:bottom w:val="nil"/>
            </w:tcBorders>
          </w:tcPr>
          <w:p w:rsidR="005768BD" w:rsidRPr="002C4EF6" w:rsidRDefault="005768BD" w:rsidP="005768BD">
            <w:pPr>
              <w:tabs>
                <w:tab w:val="left" w:pos="-540"/>
              </w:tabs>
              <w:jc w:val="both"/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podle části C, čl. 5, </w:t>
            </w:r>
            <w:r w:rsidR="00D22E2D" w:rsidRPr="002C4EF6">
              <w:rPr>
                <w:rFonts w:ascii="Arial" w:hAnsi="Arial" w:cs="Arial"/>
                <w:sz w:val="20"/>
                <w:szCs w:val="20"/>
                <w:lang w:val="cs-CZ"/>
              </w:rPr>
              <w:t>odst.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6 VPPCPCZ/0114* jde o dílčí plnění v rámci limitu pojistného plnění</w:t>
            </w:r>
          </w:p>
        </w:tc>
      </w:tr>
      <w:tr w:rsidR="005768BD" w:rsidRPr="002C4EF6" w:rsidTr="005768BD">
        <w:trPr>
          <w:cantSplit/>
          <w:trHeight w:val="286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5768BD" w:rsidRPr="002C4EF6" w:rsidRDefault="005768BD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 w:val="restart"/>
            <w:tcBorders>
              <w:top w:val="nil"/>
            </w:tcBorders>
          </w:tcPr>
          <w:p w:rsidR="005768BD" w:rsidRPr="002C4EF6" w:rsidRDefault="005768BD" w:rsidP="005768BD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Style w:val="hps"/>
                <w:rFonts w:ascii="Arial" w:hAnsi="Arial" w:cs="Arial"/>
                <w:b/>
                <w:bCs/>
                <w:sz w:val="20"/>
                <w:szCs w:val="20"/>
                <w:lang w:val="cs-CZ"/>
              </w:rPr>
              <w:t>opožděné dodání</w:t>
            </w:r>
            <w:r w:rsidRPr="002C4EF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b/>
                <w:bCs/>
                <w:sz w:val="20"/>
                <w:szCs w:val="20"/>
                <w:lang w:val="cs-CZ"/>
              </w:rPr>
              <w:t>zavazadel leteckou společností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atn"/>
                <w:rFonts w:ascii="Arial" w:hAnsi="Arial" w:cs="Arial"/>
                <w:sz w:val="20"/>
                <w:szCs w:val="20"/>
                <w:lang w:val="cs-CZ"/>
              </w:rPr>
              <w:t>(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podle části C,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čl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.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="00D22E2D"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odst.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 xml:space="preserve"> 1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písm.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c)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VPPCPCZ/0114*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)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-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pojistitel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uhradí náklady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za nákup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náhradních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oděvů a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toaletních potřeb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atn"/>
                <w:rFonts w:ascii="Arial" w:hAnsi="Arial" w:cs="Arial"/>
                <w:sz w:val="20"/>
                <w:szCs w:val="20"/>
                <w:lang w:val="cs-CZ"/>
              </w:rPr>
              <w:t>v zahraničí (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podle části C,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čl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.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="00D22E2D"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odst.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 xml:space="preserve"> 3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VPPCPCZ/0114*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41667C" w:rsidRDefault="005768BD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nad 24 hod max. 48 hod – 3.000 Kč</w:t>
            </w:r>
          </w:p>
        </w:tc>
      </w:tr>
      <w:tr w:rsidR="005768BD" w:rsidRPr="002C4EF6" w:rsidTr="005768BD">
        <w:trPr>
          <w:cantSplit/>
          <w:trHeight w:val="134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5768BD" w:rsidRPr="002C4EF6" w:rsidRDefault="005768BD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</w:tcPr>
          <w:p w:rsidR="005768BD" w:rsidRPr="002C4EF6" w:rsidRDefault="005768BD" w:rsidP="005768BD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41667C" w:rsidRDefault="009552AF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déle než 48 hod – 10</w:t>
            </w:r>
            <w:r w:rsidR="005768BD" w:rsidRPr="002C4EF6">
              <w:rPr>
                <w:rFonts w:ascii="Arial" w:hAnsi="Arial" w:cs="Arial"/>
                <w:sz w:val="20"/>
                <w:szCs w:val="20"/>
                <w:lang w:val="cs-CZ"/>
              </w:rPr>
              <w:t>.000 Kč</w:t>
            </w:r>
          </w:p>
        </w:tc>
      </w:tr>
      <w:tr w:rsidR="005768BD" w:rsidRPr="002C4EF6" w:rsidTr="005768BD">
        <w:trPr>
          <w:cantSplit/>
          <w:trHeight w:val="1165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5768BD" w:rsidRPr="002C4EF6" w:rsidRDefault="005768BD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5768BD" w:rsidRPr="002C4EF6" w:rsidRDefault="005768BD" w:rsidP="005768BD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Style w:val="hps"/>
                <w:rFonts w:ascii="Arial" w:hAnsi="Arial" w:cs="Arial"/>
                <w:b/>
                <w:sz w:val="20"/>
                <w:szCs w:val="20"/>
                <w:lang w:val="cs-CZ"/>
              </w:rPr>
              <w:t>poškození, zničení</w:t>
            </w:r>
            <w:r w:rsidRPr="002C4EF6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, </w:t>
            </w:r>
            <w:r w:rsidRPr="002C4EF6">
              <w:rPr>
                <w:rStyle w:val="hps"/>
                <w:rFonts w:ascii="Arial" w:hAnsi="Arial" w:cs="Arial"/>
                <w:b/>
                <w:sz w:val="20"/>
                <w:szCs w:val="20"/>
                <w:lang w:val="cs-CZ"/>
              </w:rPr>
              <w:t>odcizení</w:t>
            </w:r>
            <w:r w:rsidRPr="002C4EF6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, </w:t>
            </w:r>
            <w:r w:rsidRPr="002C4EF6">
              <w:rPr>
                <w:rStyle w:val="hps"/>
                <w:rFonts w:ascii="Arial" w:hAnsi="Arial" w:cs="Arial"/>
                <w:b/>
                <w:sz w:val="20"/>
                <w:szCs w:val="20"/>
                <w:lang w:val="cs-CZ"/>
              </w:rPr>
              <w:t>ztráta</w:t>
            </w:r>
            <w:r w:rsidRPr="002C4EF6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b/>
                <w:bCs/>
                <w:sz w:val="20"/>
                <w:szCs w:val="20"/>
                <w:lang w:val="cs-CZ"/>
              </w:rPr>
              <w:t>cestovních dokladů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atn"/>
                <w:rFonts w:ascii="Arial" w:hAnsi="Arial" w:cs="Arial"/>
                <w:sz w:val="20"/>
                <w:szCs w:val="20"/>
                <w:lang w:val="cs-CZ"/>
              </w:rPr>
              <w:t>(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podle části C,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čl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.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="00D22E2D"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odst.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 xml:space="preserve"> 1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písm.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b)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VPPCPCZ/0114*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)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-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pojistitel uhradí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náklady na pořízení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náhradního cestovního dokladu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v zahraničí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atn"/>
                <w:rFonts w:ascii="Arial" w:hAnsi="Arial" w:cs="Arial"/>
                <w:sz w:val="20"/>
                <w:szCs w:val="20"/>
                <w:lang w:val="cs-CZ"/>
              </w:rPr>
              <w:t>(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podle části C,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čl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.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="00D22E2D"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odst.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VPPCPCZ/0114*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</w:p>
        </w:tc>
        <w:tc>
          <w:tcPr>
            <w:tcW w:w="5400" w:type="dxa"/>
            <w:tcBorders>
              <w:top w:val="single" w:sz="6" w:space="0" w:color="auto"/>
              <w:righ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10.000 Kč</w:t>
            </w:r>
          </w:p>
        </w:tc>
      </w:tr>
      <w:tr w:rsidR="005768BD" w:rsidRPr="002C4EF6" w:rsidTr="00E42A12">
        <w:trPr>
          <w:cantSplit/>
          <w:trHeight w:val="21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2628" w:type="dxa"/>
            <w:vMerge w:val="restart"/>
            <w:tcBorders>
              <w:top w:val="nil"/>
            </w:tcBorders>
          </w:tcPr>
          <w:p w:rsidR="00315192" w:rsidRPr="002C4EF6" w:rsidRDefault="00315192" w:rsidP="00315192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b/>
                <w:sz w:val="20"/>
                <w:szCs w:val="20"/>
                <w:lang w:val="cs-CZ"/>
              </w:rPr>
              <w:t>pojištění odpovědnosti</w:t>
            </w:r>
          </w:p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část D VPPCPCZ/0114*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5768BD" w:rsidRPr="003E520E" w:rsidRDefault="005768BD" w:rsidP="00826064">
            <w:pPr>
              <w:numPr>
                <w:ilvl w:val="0"/>
                <w:numId w:val="11"/>
              </w:numPr>
              <w:tabs>
                <w:tab w:val="clear" w:pos="1200"/>
                <w:tab w:val="left" w:pos="-54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újma způsobená č</w:t>
            </w:r>
            <w:r w:rsidR="00826064">
              <w:rPr>
                <w:rFonts w:ascii="Arial" w:hAnsi="Arial" w:cs="Arial"/>
                <w:sz w:val="20"/>
                <w:szCs w:val="20"/>
                <w:lang w:val="cs-CZ"/>
              </w:rPr>
              <w:t>lověku na zdraví a při usmrcení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(podle části D, čl. 1, </w:t>
            </w:r>
            <w:r w:rsidR="00D22E2D" w:rsidRPr="003E520E">
              <w:rPr>
                <w:rFonts w:ascii="Arial" w:hAnsi="Arial" w:cs="Arial"/>
                <w:sz w:val="20"/>
                <w:szCs w:val="20"/>
                <w:lang w:val="cs-CZ"/>
              </w:rPr>
              <w:t>odst.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2, písm. a) VPPCPCZ/0114*)</w:t>
            </w:r>
          </w:p>
        </w:tc>
        <w:tc>
          <w:tcPr>
            <w:tcW w:w="54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2.500.000 Kč</w:t>
            </w:r>
          </w:p>
        </w:tc>
      </w:tr>
      <w:tr w:rsidR="005768BD" w:rsidRPr="002C4EF6" w:rsidTr="00E42A12">
        <w:trPr>
          <w:cantSplit/>
          <w:trHeight w:val="210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5768BD" w:rsidRPr="002C4EF6" w:rsidRDefault="005768BD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5768BD" w:rsidRPr="003E520E" w:rsidRDefault="005768BD" w:rsidP="00826064">
            <w:pPr>
              <w:numPr>
                <w:ilvl w:val="0"/>
                <w:numId w:val="11"/>
              </w:numPr>
              <w:tabs>
                <w:tab w:val="clear" w:pos="1200"/>
                <w:tab w:val="left" w:pos="-54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majetko</w:t>
            </w:r>
            <w:r w:rsidR="00826064">
              <w:rPr>
                <w:rFonts w:ascii="Arial" w:hAnsi="Arial" w:cs="Arial"/>
                <w:sz w:val="20"/>
                <w:szCs w:val="20"/>
                <w:lang w:val="cs-CZ"/>
              </w:rPr>
              <w:t>vá újma na věci nebo na zvířeti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(podle části D, čl. 1, </w:t>
            </w:r>
            <w:r w:rsidR="00D22E2D" w:rsidRPr="003E520E">
              <w:rPr>
                <w:rFonts w:ascii="Arial" w:hAnsi="Arial" w:cs="Arial"/>
                <w:sz w:val="20"/>
                <w:szCs w:val="20"/>
                <w:lang w:val="cs-CZ"/>
              </w:rPr>
              <w:t>odst.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2, písm. b) VPPCPCZ/0114*)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1.000.000 Kč</w:t>
            </w:r>
          </w:p>
        </w:tc>
      </w:tr>
      <w:tr w:rsidR="005768BD" w:rsidRPr="002C4EF6" w:rsidTr="00E42A12">
        <w:trPr>
          <w:cantSplit/>
          <w:trHeight w:val="78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5768BD" w:rsidRPr="002C4EF6" w:rsidRDefault="005768BD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trike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5768BD" w:rsidRPr="003E520E" w:rsidRDefault="00826064" w:rsidP="00826064">
            <w:pPr>
              <w:numPr>
                <w:ilvl w:val="0"/>
                <w:numId w:val="11"/>
              </w:numPr>
              <w:tabs>
                <w:tab w:val="clear" w:pos="1200"/>
                <w:tab w:val="left" w:pos="-54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jiná majetková újma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5768BD"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(podle části D, čl. 1, </w:t>
            </w:r>
            <w:r w:rsidR="00D22E2D" w:rsidRPr="003E520E">
              <w:rPr>
                <w:rFonts w:ascii="Arial" w:hAnsi="Arial" w:cs="Arial"/>
                <w:sz w:val="20"/>
                <w:szCs w:val="20"/>
                <w:lang w:val="cs-CZ"/>
              </w:rPr>
              <w:t>odst.</w:t>
            </w:r>
            <w:r w:rsidR="005768BD"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2, písm. c) VPPCPCZ/0114*)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500.000 Kč</w:t>
            </w:r>
          </w:p>
        </w:tc>
      </w:tr>
      <w:tr w:rsidR="005768BD" w:rsidRPr="002C4EF6" w:rsidTr="00E42A12">
        <w:trPr>
          <w:cantSplit/>
          <w:trHeight w:val="214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5768BD" w:rsidRPr="002C4EF6" w:rsidRDefault="005768BD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trike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5768BD" w:rsidRPr="003E520E" w:rsidRDefault="00826064" w:rsidP="00826064">
            <w:pPr>
              <w:numPr>
                <w:ilvl w:val="0"/>
                <w:numId w:val="11"/>
              </w:numPr>
              <w:tabs>
                <w:tab w:val="clear" w:pos="1200"/>
                <w:tab w:val="left" w:pos="-54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náklady na advokáta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5768BD"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(podle části D, čl. 1, </w:t>
            </w:r>
            <w:r w:rsidR="00D22E2D" w:rsidRPr="003E520E">
              <w:rPr>
                <w:rFonts w:ascii="Arial" w:hAnsi="Arial" w:cs="Arial"/>
                <w:sz w:val="20"/>
                <w:szCs w:val="20"/>
                <w:lang w:val="cs-CZ"/>
              </w:rPr>
              <w:t>odst.</w:t>
            </w:r>
            <w:r w:rsidR="005768BD"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3, písm. a) VPPCPCZ/0114*)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5768BD" w:rsidRPr="002C4EF6" w:rsidRDefault="005768BD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50.000 Kč</w:t>
            </w:r>
          </w:p>
        </w:tc>
      </w:tr>
      <w:tr w:rsidR="006F7BCD" w:rsidRPr="002C4EF6" w:rsidTr="006F7BCD">
        <w:trPr>
          <w:cantSplit/>
          <w:trHeight w:val="513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6F7BCD" w:rsidRPr="002C4EF6" w:rsidRDefault="006F7BC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6F7BCD" w:rsidRPr="002C4EF6" w:rsidRDefault="006F7BCD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trike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6F7BCD" w:rsidRPr="003E520E" w:rsidRDefault="00826064" w:rsidP="00826064">
            <w:pPr>
              <w:numPr>
                <w:ilvl w:val="0"/>
                <w:numId w:val="11"/>
              </w:numPr>
              <w:tabs>
                <w:tab w:val="clear" w:pos="1200"/>
                <w:tab w:val="left" w:pos="-54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náklady kauce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6F7BCD" w:rsidRPr="003E520E">
              <w:rPr>
                <w:rFonts w:ascii="Arial" w:hAnsi="Arial" w:cs="Arial"/>
                <w:sz w:val="20"/>
                <w:szCs w:val="20"/>
                <w:lang w:val="cs-CZ"/>
              </w:rPr>
              <w:t>(podle části D, čl. 1, odst. 3, písm. b) VPPCPCZ/0114*)</w:t>
            </w:r>
          </w:p>
        </w:tc>
        <w:tc>
          <w:tcPr>
            <w:tcW w:w="5400" w:type="dxa"/>
            <w:tcBorders>
              <w:top w:val="nil"/>
              <w:right w:val="single" w:sz="6" w:space="0" w:color="auto"/>
            </w:tcBorders>
          </w:tcPr>
          <w:p w:rsidR="006F7BCD" w:rsidRPr="002C4EF6" w:rsidRDefault="006F7BCD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75.000 Kč</w:t>
            </w:r>
          </w:p>
        </w:tc>
      </w:tr>
      <w:tr w:rsidR="00C36915" w:rsidRPr="002C4EF6" w:rsidTr="00E42A12">
        <w:trPr>
          <w:cantSplit/>
          <w:trHeight w:val="21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36915" w:rsidRPr="002C4EF6" w:rsidRDefault="00C3691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2628" w:type="dxa"/>
            <w:vMerge w:val="restart"/>
            <w:tcBorders>
              <w:top w:val="single" w:sz="6" w:space="0" w:color="auto"/>
            </w:tcBorders>
          </w:tcPr>
          <w:p w:rsidR="00315192" w:rsidRPr="002C4EF6" w:rsidRDefault="00C36915" w:rsidP="00315192">
            <w:pPr>
              <w:tabs>
                <w:tab w:val="left" w:pos="-540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úrazové pojištění</w:t>
            </w:r>
          </w:p>
          <w:p w:rsidR="00C36915" w:rsidRPr="002C4EF6" w:rsidRDefault="00C36915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část E VPPCPCZ/0114*</w:t>
            </w:r>
          </w:p>
        </w:tc>
        <w:tc>
          <w:tcPr>
            <w:tcW w:w="6120" w:type="dxa"/>
            <w:tcBorders>
              <w:top w:val="single" w:sz="6" w:space="0" w:color="auto"/>
              <w:bottom w:val="nil"/>
            </w:tcBorders>
          </w:tcPr>
          <w:p w:rsidR="00C36915" w:rsidRPr="003E520E" w:rsidRDefault="00826064" w:rsidP="00826064">
            <w:pPr>
              <w:numPr>
                <w:ilvl w:val="0"/>
                <w:numId w:val="12"/>
              </w:numPr>
              <w:tabs>
                <w:tab w:val="clear" w:pos="72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trvalé následky úrazu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C36915"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(podle části E, čl. 1, </w:t>
            </w:r>
            <w:r w:rsidR="00315192"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odst. 1, </w:t>
            </w:r>
            <w:r w:rsidR="00C36915" w:rsidRPr="003E520E">
              <w:rPr>
                <w:rFonts w:ascii="Arial" w:hAnsi="Arial" w:cs="Arial"/>
                <w:sz w:val="20"/>
                <w:szCs w:val="20"/>
                <w:lang w:val="cs-CZ"/>
              </w:rPr>
              <w:t>písm. a) VPPCPCZ/0114*)</w:t>
            </w:r>
          </w:p>
        </w:tc>
        <w:tc>
          <w:tcPr>
            <w:tcW w:w="54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36915" w:rsidRPr="002C4EF6" w:rsidRDefault="009552AF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  <w:r w:rsidR="00C36915" w:rsidRPr="002C4EF6">
              <w:rPr>
                <w:rFonts w:ascii="Arial" w:hAnsi="Arial" w:cs="Arial"/>
                <w:sz w:val="20"/>
                <w:szCs w:val="20"/>
                <w:lang w:val="cs-CZ"/>
              </w:rPr>
              <w:t>00.000 Kč</w:t>
            </w:r>
          </w:p>
        </w:tc>
      </w:tr>
      <w:tr w:rsidR="00C36915" w:rsidRPr="002C4EF6" w:rsidTr="00E42A12">
        <w:trPr>
          <w:cantSplit/>
          <w:trHeight w:val="210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36915" w:rsidRPr="002C4EF6" w:rsidRDefault="00C3691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bottom w:val="single" w:sz="6" w:space="0" w:color="auto"/>
            </w:tcBorders>
          </w:tcPr>
          <w:p w:rsidR="00C36915" w:rsidRPr="002C4EF6" w:rsidRDefault="00C36915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single" w:sz="6" w:space="0" w:color="auto"/>
            </w:tcBorders>
          </w:tcPr>
          <w:p w:rsidR="00C36915" w:rsidRPr="003E520E" w:rsidRDefault="00C36915" w:rsidP="00826064">
            <w:pPr>
              <w:numPr>
                <w:ilvl w:val="0"/>
                <w:numId w:val="12"/>
              </w:numPr>
              <w:tabs>
                <w:tab w:val="clear" w:pos="720"/>
                <w:tab w:val="left" w:pos="-54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smrt v důsledku úrazu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(podle části E, čl. 1, </w:t>
            </w:r>
            <w:r w:rsidR="00315192" w:rsidRP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odst. 1, 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>písm. b) VPPCPCZ/0114*)</w:t>
            </w:r>
          </w:p>
        </w:tc>
        <w:tc>
          <w:tcPr>
            <w:tcW w:w="540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36915" w:rsidRPr="002C4EF6" w:rsidRDefault="009552AF" w:rsidP="009552AF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300</w:t>
            </w:r>
            <w:r w:rsidR="00C36915" w:rsidRPr="002C4EF6">
              <w:rPr>
                <w:rFonts w:ascii="Arial" w:hAnsi="Arial" w:cs="Arial"/>
                <w:sz w:val="20"/>
                <w:szCs w:val="20"/>
                <w:lang w:val="cs-CZ"/>
              </w:rPr>
              <w:t>.000 Kč</w:t>
            </w:r>
          </w:p>
        </w:tc>
      </w:tr>
      <w:tr w:rsidR="00D22E2D" w:rsidRPr="00C14FA5" w:rsidTr="00D22E2D">
        <w:trPr>
          <w:cantSplit/>
          <w:trHeight w:val="21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22E2D" w:rsidRPr="002C4EF6" w:rsidRDefault="00D22E2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2628" w:type="dxa"/>
            <w:vMerge w:val="restart"/>
            <w:tcBorders>
              <w:top w:val="single" w:sz="6" w:space="0" w:color="auto"/>
            </w:tcBorders>
          </w:tcPr>
          <w:p w:rsidR="00315192" w:rsidRPr="002C4EF6" w:rsidRDefault="00D22E2D" w:rsidP="00315192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b/>
                <w:sz w:val="20"/>
                <w:szCs w:val="20"/>
                <w:lang w:val="cs-CZ"/>
              </w:rPr>
              <w:t>pojištění zrušení objednaných služeb</w:t>
            </w:r>
          </w:p>
          <w:p w:rsidR="00D22E2D" w:rsidRPr="002C4EF6" w:rsidRDefault="00D22E2D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část F VPPCPCZ/0114*</w:t>
            </w:r>
          </w:p>
        </w:tc>
        <w:tc>
          <w:tcPr>
            <w:tcW w:w="6120" w:type="dxa"/>
            <w:vMerge w:val="restart"/>
            <w:tcBorders>
              <w:top w:val="single" w:sz="6" w:space="0" w:color="auto"/>
            </w:tcBorders>
          </w:tcPr>
          <w:p w:rsidR="00403E6F" w:rsidRDefault="003F4F5E" w:rsidP="00403E6F">
            <w:pPr>
              <w:numPr>
                <w:ilvl w:val="0"/>
                <w:numId w:val="13"/>
              </w:numPr>
              <w:tabs>
                <w:tab w:val="clear" w:pos="720"/>
                <w:tab w:val="left" w:pos="-540"/>
                <w:tab w:val="num" w:pos="377"/>
              </w:tabs>
              <w:ind w:left="377" w:hanging="377"/>
              <w:jc w:val="both"/>
              <w:rPr>
                <w:rStyle w:val="shorttext"/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 xml:space="preserve">akutní </w:t>
            </w:r>
            <w:r w:rsidR="00D22E2D"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onemocnění</w:t>
            </w:r>
            <w:r w:rsidR="00D22E2D" w:rsidRPr="002C4EF6">
              <w:rPr>
                <w:rStyle w:val="shorttext"/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="00D22E2D"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úraz</w:t>
            </w:r>
            <w:r w:rsidR="00D22E2D" w:rsidRPr="002C4EF6">
              <w:rPr>
                <w:rStyle w:val="shorttext"/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="007119EE" w:rsidRPr="002C4EF6">
              <w:rPr>
                <w:rStyle w:val="shorttext"/>
                <w:rFonts w:ascii="Arial" w:hAnsi="Arial" w:cs="Arial"/>
                <w:sz w:val="20"/>
                <w:szCs w:val="20"/>
                <w:lang w:val="cs-CZ"/>
              </w:rPr>
              <w:t>hospitalizace</w:t>
            </w:r>
            <w:r w:rsidR="00403E6F">
              <w:rPr>
                <w:rStyle w:val="shorttext"/>
                <w:rFonts w:ascii="Arial" w:hAnsi="Arial" w:cs="Arial"/>
                <w:sz w:val="20"/>
                <w:szCs w:val="20"/>
                <w:lang w:val="cs-CZ"/>
              </w:rPr>
              <w:t xml:space="preserve"> pojištěného nebo jeho blízké osoby</w:t>
            </w:r>
          </w:p>
          <w:p w:rsidR="00403E6F" w:rsidRDefault="00403E6F" w:rsidP="00403E6F">
            <w:pPr>
              <w:numPr>
                <w:ilvl w:val="0"/>
                <w:numId w:val="13"/>
              </w:numPr>
              <w:tabs>
                <w:tab w:val="clear" w:pos="720"/>
                <w:tab w:val="left" w:pos="-540"/>
                <w:tab w:val="num" w:pos="377"/>
              </w:tabs>
              <w:ind w:left="377" w:hanging="377"/>
              <w:jc w:val="both"/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 xml:space="preserve">akutní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onemocnění</w:t>
            </w:r>
            <w:r w:rsidRPr="002C4EF6">
              <w:rPr>
                <w:rStyle w:val="shorttext"/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úraz</w:t>
            </w:r>
            <w:r>
              <w:rPr>
                <w:rStyle w:val="shorttext"/>
                <w:rFonts w:ascii="Arial" w:hAnsi="Arial" w:cs="Arial"/>
                <w:sz w:val="20"/>
                <w:szCs w:val="20"/>
                <w:lang w:val="cs-CZ"/>
              </w:rPr>
              <w:t xml:space="preserve"> nebo</w:t>
            </w:r>
            <w:r w:rsidRPr="002C4EF6">
              <w:rPr>
                <w:rStyle w:val="shorttext"/>
                <w:rFonts w:ascii="Arial" w:hAnsi="Arial" w:cs="Arial"/>
                <w:sz w:val="20"/>
                <w:szCs w:val="20"/>
                <w:lang w:val="cs-CZ"/>
              </w:rPr>
              <w:t xml:space="preserve"> hospitalizace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nezletilého dítěte</w:t>
            </w:r>
          </w:p>
          <w:p w:rsidR="00403E6F" w:rsidRPr="00403E6F" w:rsidRDefault="00D22E2D" w:rsidP="00403E6F">
            <w:pPr>
              <w:numPr>
                <w:ilvl w:val="0"/>
                <w:numId w:val="13"/>
              </w:numPr>
              <w:tabs>
                <w:tab w:val="clear" w:pos="720"/>
                <w:tab w:val="left" w:pos="-54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živelná</w:t>
            </w:r>
            <w:r w:rsidRPr="002C4EF6">
              <w:rPr>
                <w:rStyle w:val="shorttext"/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událost</w:t>
            </w:r>
            <w:r w:rsidRPr="002C4EF6">
              <w:rPr>
                <w:rStyle w:val="shorttext"/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="00E40507" w:rsidRPr="002C4EF6">
              <w:rPr>
                <w:rStyle w:val="shorttext"/>
                <w:rFonts w:ascii="Arial" w:hAnsi="Arial" w:cs="Arial"/>
                <w:sz w:val="20"/>
                <w:szCs w:val="20"/>
                <w:lang w:val="cs-CZ"/>
              </w:rPr>
              <w:t xml:space="preserve">vznik škody v důsledku vody z vodovodních zařízení, </w:t>
            </w:r>
            <w:r w:rsidR="00403E6F">
              <w:rPr>
                <w:rStyle w:val="shorttext"/>
                <w:rFonts w:ascii="Arial" w:hAnsi="Arial" w:cs="Arial"/>
                <w:sz w:val="20"/>
                <w:szCs w:val="20"/>
                <w:lang w:val="cs-CZ"/>
              </w:rPr>
              <w:t xml:space="preserve">škoda způsobena pojištěnému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trestný</w:t>
            </w:r>
            <w:r w:rsidR="00403E6F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m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 xml:space="preserve"> čin</w:t>
            </w:r>
            <w:r w:rsidR="00403E6F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em</w:t>
            </w:r>
            <w:r w:rsidR="00E40507"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,</w:t>
            </w:r>
            <w:r w:rsidR="00403E6F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 xml:space="preserve"> při individuální dopravě v průběhu cesty vážná dopravní nehoda, živel</w:t>
            </w:r>
            <w:r w:rsidR="00826064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 xml:space="preserve">ná událost, stávka, trestný čin, </w:t>
            </w:r>
            <w:r w:rsidR="00E40507" w:rsidRPr="00403E6F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oficiální varování Ministerstva zahraničních věcí České republiky</w:t>
            </w:r>
            <w:r w:rsidRPr="00403E6F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:rsidR="00D22E2D" w:rsidRPr="002C4EF6" w:rsidRDefault="00D22E2D" w:rsidP="003E520E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(podle části F, čl. 2, odst. 1, písm. a) – g) a písm. i) – m) VPPCPCZ/0114*)</w:t>
            </w:r>
          </w:p>
        </w:tc>
        <w:tc>
          <w:tcPr>
            <w:tcW w:w="54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22E2D" w:rsidRPr="00C14FA5" w:rsidRDefault="00D44A27" w:rsidP="00B74872">
            <w:pPr>
              <w:tabs>
                <w:tab w:val="left" w:pos="-540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/>
              </w:rPr>
              <w:t>80% stornopoplatku</w:t>
            </w:r>
          </w:p>
        </w:tc>
      </w:tr>
      <w:tr w:rsidR="00D22E2D" w:rsidRPr="00C14FA5" w:rsidTr="00D22E2D">
        <w:trPr>
          <w:cantSplit/>
          <w:trHeight w:val="21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D22E2D" w:rsidRPr="002C4EF6" w:rsidRDefault="00D22E2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top w:val="single" w:sz="6" w:space="0" w:color="auto"/>
            </w:tcBorders>
          </w:tcPr>
          <w:p w:rsidR="00D22E2D" w:rsidRPr="002C4EF6" w:rsidRDefault="00D22E2D" w:rsidP="00CE5900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</w:tcPr>
          <w:p w:rsidR="00D22E2D" w:rsidRPr="002C4EF6" w:rsidRDefault="00D22E2D" w:rsidP="00D22E2D">
            <w:pPr>
              <w:numPr>
                <w:ilvl w:val="0"/>
                <w:numId w:val="13"/>
              </w:numPr>
              <w:tabs>
                <w:tab w:val="clear" w:pos="720"/>
                <w:tab w:val="left" w:pos="-540"/>
                <w:tab w:val="num" w:pos="377"/>
              </w:tabs>
              <w:ind w:left="377" w:hanging="377"/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D22E2D" w:rsidRPr="00C14FA5" w:rsidRDefault="00D44A27" w:rsidP="009552AF">
            <w:pPr>
              <w:tabs>
                <w:tab w:val="left" w:pos="-540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/>
              </w:rPr>
              <w:t>max. 40.000 Kč / osoba</w:t>
            </w:r>
          </w:p>
        </w:tc>
      </w:tr>
      <w:tr w:rsidR="00D22E2D" w:rsidRPr="00C14FA5" w:rsidTr="00D22E2D">
        <w:trPr>
          <w:cantSplit/>
          <w:trHeight w:val="21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D22E2D" w:rsidRPr="002C4EF6" w:rsidRDefault="00D22E2D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top w:val="single" w:sz="6" w:space="0" w:color="auto"/>
            </w:tcBorders>
          </w:tcPr>
          <w:p w:rsidR="00D22E2D" w:rsidRPr="002C4EF6" w:rsidRDefault="00D22E2D" w:rsidP="00CE5900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  <w:tcBorders>
              <w:bottom w:val="nil"/>
            </w:tcBorders>
          </w:tcPr>
          <w:p w:rsidR="00D22E2D" w:rsidRPr="002C4EF6" w:rsidRDefault="00D22E2D" w:rsidP="00D22E2D">
            <w:pPr>
              <w:numPr>
                <w:ilvl w:val="0"/>
                <w:numId w:val="13"/>
              </w:numPr>
              <w:tabs>
                <w:tab w:val="clear" w:pos="720"/>
                <w:tab w:val="left" w:pos="-540"/>
                <w:tab w:val="num" w:pos="377"/>
              </w:tabs>
              <w:ind w:left="377" w:hanging="377"/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B74872" w:rsidRPr="00C14FA5" w:rsidRDefault="00D44A27" w:rsidP="00D22E2D">
            <w:pPr>
              <w:tabs>
                <w:tab w:val="left" w:pos="-540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 w:eastAsia="cs-CZ"/>
              </w:rPr>
              <w:t>v případě sjednání varianty RODINA</w:t>
            </w:r>
          </w:p>
          <w:p w:rsidR="00B74872" w:rsidRPr="00C14FA5" w:rsidRDefault="00D44A27" w:rsidP="00B74872">
            <w:pPr>
              <w:tabs>
                <w:tab w:val="left" w:pos="-540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 w:eastAsia="cs-CZ"/>
              </w:rPr>
              <w:t>max. 40.000 Kč / osoba</w:t>
            </w:r>
          </w:p>
          <w:p w:rsidR="00D22E2D" w:rsidRPr="00C14FA5" w:rsidRDefault="00D44A27" w:rsidP="009552AF">
            <w:pPr>
              <w:tabs>
                <w:tab w:val="left" w:pos="-540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 w:eastAsia="cs-CZ"/>
              </w:rPr>
              <w:t>spolu max. 120.000 Kč</w:t>
            </w:r>
          </w:p>
        </w:tc>
      </w:tr>
      <w:tr w:rsidR="00C14FA5" w:rsidRPr="00C14FA5" w:rsidTr="0046348F">
        <w:trPr>
          <w:cantSplit/>
          <w:trHeight w:val="21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top w:val="single" w:sz="6" w:space="0" w:color="auto"/>
            </w:tcBorders>
          </w:tcPr>
          <w:p w:rsidR="00C14FA5" w:rsidRPr="002C4EF6" w:rsidRDefault="00C14FA5" w:rsidP="00CE5900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 w:val="restart"/>
          </w:tcPr>
          <w:p w:rsidR="0041667C" w:rsidRDefault="00D44A27">
            <w:pPr>
              <w:numPr>
                <w:ilvl w:val="0"/>
                <w:numId w:val="13"/>
              </w:numPr>
              <w:tabs>
                <w:tab w:val="clear" w:pos="720"/>
                <w:tab w:val="left" w:pos="-540"/>
                <w:tab w:val="num" w:pos="377"/>
              </w:tabs>
              <w:ind w:left="377" w:hanging="377"/>
              <w:jc w:val="both"/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/>
              </w:rPr>
              <w:t xml:space="preserve">nedobrovolná ztráta zaměstnaní, </w:t>
            </w:r>
            <w:r w:rsidRPr="00D44A27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zamítnutí žádosti o přidělení víz, zmeškání odjezdu hromadného dopravního prostředku do zahraničí z důvodu dopravní nehody, zmeškání odjezdu hromadného dopravního prostředku do zahraničí z důvodu technické poruchy dopravního prostředku, nepředvídaná změna původního termínu zkoušky z provozních důvodů školy, nepředvídané zrušení služební cesty z důvodu zrušení konference, sympozia, kongresu, výstavy nebo jiného dlouhodobě plánovaného pracovního setkání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C14FA5" w:rsidRPr="00C14FA5" w:rsidRDefault="00D44A27" w:rsidP="00D22E2D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/>
              </w:rPr>
              <w:t>50 % stornopoplatku</w:t>
            </w:r>
          </w:p>
        </w:tc>
      </w:tr>
      <w:tr w:rsidR="00C14FA5" w:rsidRPr="00C14FA5" w:rsidTr="0046348F">
        <w:trPr>
          <w:cantSplit/>
          <w:trHeight w:val="21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top w:val="single" w:sz="6" w:space="0" w:color="auto"/>
            </w:tcBorders>
          </w:tcPr>
          <w:p w:rsidR="00C14FA5" w:rsidRPr="002C4EF6" w:rsidRDefault="00C14FA5" w:rsidP="00CE5900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</w:tcPr>
          <w:p w:rsidR="00C14FA5" w:rsidRPr="00C14FA5" w:rsidRDefault="00C14FA5" w:rsidP="00C14FA5">
            <w:pPr>
              <w:numPr>
                <w:ilvl w:val="0"/>
                <w:numId w:val="13"/>
              </w:numPr>
              <w:tabs>
                <w:tab w:val="clear" w:pos="720"/>
                <w:tab w:val="left" w:pos="-54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C14FA5" w:rsidRPr="00C14FA5" w:rsidRDefault="00D44A27" w:rsidP="00D22E2D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/>
              </w:rPr>
              <w:t>max. </w:t>
            </w:r>
            <w:r w:rsidR="007C4D76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Pr="00D44A27">
              <w:rPr>
                <w:rFonts w:ascii="Arial" w:hAnsi="Arial" w:cs="Arial"/>
                <w:sz w:val="20"/>
                <w:szCs w:val="20"/>
                <w:lang w:val="cs-CZ"/>
              </w:rPr>
              <w:t>0.000 Kč / osoba</w:t>
            </w:r>
          </w:p>
        </w:tc>
      </w:tr>
      <w:tr w:rsidR="00C14FA5" w:rsidRPr="00C14FA5" w:rsidTr="00D22E2D">
        <w:trPr>
          <w:cantSplit/>
          <w:trHeight w:val="21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top w:val="single" w:sz="6" w:space="0" w:color="auto"/>
            </w:tcBorders>
          </w:tcPr>
          <w:p w:rsidR="00C14FA5" w:rsidRPr="002C4EF6" w:rsidRDefault="00C14FA5" w:rsidP="00CE5900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  <w:tcBorders>
              <w:bottom w:val="nil"/>
            </w:tcBorders>
          </w:tcPr>
          <w:p w:rsidR="00C14FA5" w:rsidRPr="00C14FA5" w:rsidRDefault="00C14FA5" w:rsidP="00C14FA5">
            <w:pPr>
              <w:numPr>
                <w:ilvl w:val="0"/>
                <w:numId w:val="13"/>
              </w:numPr>
              <w:tabs>
                <w:tab w:val="clear" w:pos="720"/>
                <w:tab w:val="left" w:pos="-54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C14FA5" w:rsidRPr="00C14FA5" w:rsidRDefault="00D44A27" w:rsidP="0046348F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 w:eastAsia="cs-CZ"/>
              </w:rPr>
              <w:t>v případě sjednání varianty RODINA</w:t>
            </w:r>
          </w:p>
          <w:p w:rsidR="00C14FA5" w:rsidRPr="00C14FA5" w:rsidRDefault="00D44A27" w:rsidP="0046348F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max. </w:t>
            </w:r>
            <w:r w:rsidR="007C4D76">
              <w:rPr>
                <w:rFonts w:ascii="Arial" w:hAnsi="Arial" w:cs="Arial"/>
                <w:sz w:val="20"/>
                <w:szCs w:val="20"/>
                <w:lang w:val="cs-CZ" w:eastAsia="cs-CZ"/>
              </w:rPr>
              <w:t>2</w:t>
            </w:r>
            <w:r w:rsidR="007C4D76" w:rsidRPr="00D44A27">
              <w:rPr>
                <w:rFonts w:ascii="Arial" w:hAnsi="Arial" w:cs="Arial"/>
                <w:sz w:val="20"/>
                <w:szCs w:val="20"/>
                <w:lang w:val="cs-CZ" w:eastAsia="cs-CZ"/>
              </w:rPr>
              <w:t>0</w:t>
            </w:r>
            <w:r w:rsidRPr="00D44A27">
              <w:rPr>
                <w:rFonts w:ascii="Arial" w:hAnsi="Arial" w:cs="Arial"/>
                <w:sz w:val="20"/>
                <w:szCs w:val="20"/>
                <w:lang w:val="cs-CZ" w:eastAsia="cs-CZ"/>
              </w:rPr>
              <w:t>.000 Kč / osoba</w:t>
            </w:r>
          </w:p>
          <w:p w:rsidR="00C14FA5" w:rsidRPr="00C14FA5" w:rsidRDefault="00D44A27" w:rsidP="007C4D76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spolu max. </w:t>
            </w:r>
            <w:r w:rsidR="007C4D76">
              <w:rPr>
                <w:rFonts w:ascii="Arial" w:hAnsi="Arial" w:cs="Arial"/>
                <w:sz w:val="20"/>
                <w:szCs w:val="20"/>
                <w:lang w:val="cs-CZ" w:eastAsia="cs-CZ"/>
              </w:rPr>
              <w:t>6</w:t>
            </w:r>
            <w:r w:rsidR="007C4D76" w:rsidRPr="00D44A27">
              <w:rPr>
                <w:rFonts w:ascii="Arial" w:hAnsi="Arial" w:cs="Arial"/>
                <w:sz w:val="20"/>
                <w:szCs w:val="20"/>
                <w:lang w:val="cs-CZ" w:eastAsia="cs-CZ"/>
              </w:rPr>
              <w:t>0</w:t>
            </w:r>
            <w:r w:rsidRPr="00D44A27">
              <w:rPr>
                <w:rFonts w:ascii="Arial" w:hAnsi="Arial" w:cs="Arial"/>
                <w:sz w:val="20"/>
                <w:szCs w:val="20"/>
                <w:lang w:val="cs-CZ" w:eastAsia="cs-CZ"/>
              </w:rPr>
              <w:t>.000 Kč</w:t>
            </w:r>
          </w:p>
        </w:tc>
      </w:tr>
      <w:tr w:rsidR="00C14FA5" w:rsidRPr="00C14FA5" w:rsidTr="00D22E2D">
        <w:trPr>
          <w:cantSplit/>
          <w:trHeight w:val="210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 w:val="restart"/>
            <w:tcBorders>
              <w:top w:val="nil"/>
            </w:tcBorders>
          </w:tcPr>
          <w:p w:rsidR="00403E6F" w:rsidRDefault="00C14FA5" w:rsidP="00E40507">
            <w:pPr>
              <w:numPr>
                <w:ilvl w:val="0"/>
                <w:numId w:val="13"/>
              </w:numPr>
              <w:tabs>
                <w:tab w:val="clear" w:pos="720"/>
                <w:tab w:val="num" w:pos="377"/>
              </w:tabs>
              <w:ind w:left="377" w:hanging="342"/>
              <w:jc w:val="both"/>
              <w:rPr>
                <w:rStyle w:val="shorttext"/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smrt pojištěného</w:t>
            </w:r>
          </w:p>
          <w:p w:rsidR="00403E6F" w:rsidRDefault="00C14FA5" w:rsidP="00E40507">
            <w:pPr>
              <w:numPr>
                <w:ilvl w:val="0"/>
                <w:numId w:val="13"/>
              </w:numPr>
              <w:tabs>
                <w:tab w:val="clear" w:pos="720"/>
                <w:tab w:val="num" w:pos="377"/>
              </w:tabs>
              <w:ind w:left="377" w:hanging="342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smrt blízké osoby</w:t>
            </w:r>
          </w:p>
          <w:p w:rsidR="00C14FA5" w:rsidRPr="002C4EF6" w:rsidRDefault="00C14FA5" w:rsidP="003E520E">
            <w:pPr>
              <w:jc w:val="both"/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(podle části F, čl. 2, odst. 1, písm. h) VPPCPCZ/0114*)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C14FA5" w:rsidRPr="00C14FA5" w:rsidRDefault="00D44A27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/>
              </w:rPr>
              <w:t>100 % stornopoplatku</w:t>
            </w:r>
          </w:p>
        </w:tc>
      </w:tr>
      <w:tr w:rsidR="00C14FA5" w:rsidRPr="00C14FA5" w:rsidTr="00D22E2D">
        <w:trPr>
          <w:cantSplit/>
          <w:trHeight w:val="210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</w:tcPr>
          <w:p w:rsidR="00C14FA5" w:rsidRPr="002C4EF6" w:rsidRDefault="00C14FA5" w:rsidP="00D22E2D">
            <w:pPr>
              <w:numPr>
                <w:ilvl w:val="0"/>
                <w:numId w:val="13"/>
              </w:numPr>
              <w:tabs>
                <w:tab w:val="clear" w:pos="720"/>
                <w:tab w:val="num" w:pos="377"/>
              </w:tabs>
              <w:ind w:left="377" w:hanging="342"/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C14FA5" w:rsidRPr="00C14FA5" w:rsidRDefault="00D44A27" w:rsidP="009552AF">
            <w:pPr>
              <w:tabs>
                <w:tab w:val="left" w:pos="-540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/>
              </w:rPr>
              <w:t>max. 40.000 Kč / osoba</w:t>
            </w:r>
          </w:p>
        </w:tc>
      </w:tr>
      <w:tr w:rsidR="00C14FA5" w:rsidRPr="00C14FA5" w:rsidTr="00D22E2D">
        <w:trPr>
          <w:cantSplit/>
          <w:trHeight w:val="116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bottom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  <w:tcBorders>
              <w:bottom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14FA5" w:rsidRPr="00C14FA5" w:rsidRDefault="00D44A27" w:rsidP="00D22E2D">
            <w:pPr>
              <w:tabs>
                <w:tab w:val="left" w:pos="-540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 w:eastAsia="cs-CZ"/>
              </w:rPr>
              <w:t>v případě sjednání varianty RODINA</w:t>
            </w:r>
          </w:p>
          <w:p w:rsidR="00C14FA5" w:rsidRPr="00C14FA5" w:rsidRDefault="00D44A27" w:rsidP="00B74872">
            <w:pPr>
              <w:tabs>
                <w:tab w:val="left" w:pos="-540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 w:eastAsia="cs-CZ"/>
              </w:rPr>
              <w:t>max. 40.000 Kč / osoba</w:t>
            </w:r>
          </w:p>
          <w:p w:rsidR="00C14FA5" w:rsidRPr="00C14FA5" w:rsidRDefault="00D44A27" w:rsidP="009552AF">
            <w:pPr>
              <w:tabs>
                <w:tab w:val="left" w:pos="-540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 w:eastAsia="cs-CZ"/>
              </w:rPr>
              <w:t>spolu max. 120.000 Kč</w:t>
            </w:r>
          </w:p>
        </w:tc>
      </w:tr>
      <w:tr w:rsidR="00BA4ADB" w:rsidRPr="00C14FA5" w:rsidTr="00BA4ADB">
        <w:trPr>
          <w:cantSplit/>
          <w:trHeight w:val="44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A4ADB" w:rsidRPr="002C4EF6" w:rsidRDefault="00BA4ADB" w:rsidP="00BA4ADB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  <w:tc>
          <w:tcPr>
            <w:tcW w:w="262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4ADB" w:rsidRPr="002C4EF6" w:rsidRDefault="00BA4ADB" w:rsidP="00BA4ADB">
            <w:pPr>
              <w:tabs>
                <w:tab w:val="left" w:pos="-540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b/>
                <w:sz w:val="20"/>
                <w:szCs w:val="20"/>
                <w:lang w:val="cs-CZ"/>
              </w:rPr>
              <w:t>pojištění předčasného návratu a nečerpaných služeb</w:t>
            </w:r>
          </w:p>
          <w:p w:rsidR="00BA4ADB" w:rsidRPr="002C4EF6" w:rsidRDefault="00BA4ADB" w:rsidP="00BA4ADB">
            <w:pPr>
              <w:tabs>
                <w:tab w:val="left" w:pos="-540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DPPPNNSCZ/0615**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DB" w:rsidRPr="003E520E" w:rsidRDefault="00826064" w:rsidP="00826064">
            <w:pPr>
              <w:numPr>
                <w:ilvl w:val="0"/>
                <w:numId w:val="15"/>
              </w:numPr>
              <w:tabs>
                <w:tab w:val="left" w:pos="-540"/>
                <w:tab w:val="left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nezbytné cestovní náklady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BA4ADB" w:rsidRPr="003E520E">
              <w:rPr>
                <w:rFonts w:ascii="Arial" w:hAnsi="Arial" w:cs="Arial"/>
                <w:sz w:val="20"/>
                <w:szCs w:val="20"/>
                <w:lang w:val="cs-CZ"/>
              </w:rPr>
              <w:t>(podle čl. 1, odst. 1, písm. i) DPPPNNSCZ/0615**)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A4ADB" w:rsidRDefault="00BA4ADB" w:rsidP="00BA4ADB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56DE9">
              <w:rPr>
                <w:rFonts w:ascii="Arial" w:hAnsi="Arial" w:cs="Arial"/>
                <w:sz w:val="20"/>
                <w:szCs w:val="20"/>
                <w:lang w:val="cs-CZ"/>
              </w:rPr>
              <w:t xml:space="preserve">15.000 Kč / osoba </w:t>
            </w:r>
          </w:p>
        </w:tc>
      </w:tr>
      <w:tr w:rsidR="00BA4ADB" w:rsidRPr="00C14FA5" w:rsidTr="00BA4ADB">
        <w:trPr>
          <w:cantSplit/>
          <w:trHeight w:val="44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BA4ADB" w:rsidRPr="002C4EF6" w:rsidRDefault="00BA4ADB" w:rsidP="00BA4ADB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top w:val="single" w:sz="6" w:space="0" w:color="auto"/>
              <w:right w:val="single" w:sz="4" w:space="0" w:color="auto"/>
            </w:tcBorders>
          </w:tcPr>
          <w:p w:rsidR="00BA4ADB" w:rsidRPr="002C4EF6" w:rsidRDefault="00BA4ADB" w:rsidP="00BA4ADB">
            <w:pPr>
              <w:tabs>
                <w:tab w:val="left" w:pos="-540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4ADB" w:rsidRPr="00F7691B" w:rsidRDefault="00BA4ADB" w:rsidP="00BA4ADB">
            <w:pPr>
              <w:numPr>
                <w:ilvl w:val="0"/>
                <w:numId w:val="15"/>
              </w:numPr>
              <w:tabs>
                <w:tab w:val="left" w:pos="-540"/>
                <w:tab w:val="left" w:pos="319"/>
              </w:tabs>
              <w:ind w:left="319" w:hanging="319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A4ADB" w:rsidRPr="00C14FA5" w:rsidRDefault="00BA4ADB" w:rsidP="00BA4ADB">
            <w:pPr>
              <w:tabs>
                <w:tab w:val="left" w:pos="-540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656DE9">
              <w:rPr>
                <w:rFonts w:ascii="Arial" w:hAnsi="Arial" w:cs="Arial"/>
                <w:sz w:val="20"/>
                <w:szCs w:val="20"/>
                <w:lang w:val="cs-CZ" w:eastAsia="cs-CZ"/>
              </w:rPr>
              <w:t>v případě sjednání varianty RODINA</w:t>
            </w:r>
          </w:p>
          <w:p w:rsidR="00BA4ADB" w:rsidRPr="00C14FA5" w:rsidRDefault="00BA4ADB" w:rsidP="00BA4ADB">
            <w:pPr>
              <w:tabs>
                <w:tab w:val="left" w:pos="-540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656DE9">
              <w:rPr>
                <w:rFonts w:ascii="Arial" w:hAnsi="Arial" w:cs="Arial"/>
                <w:sz w:val="20"/>
                <w:szCs w:val="20"/>
                <w:lang w:val="cs-CZ" w:eastAsia="cs-CZ"/>
              </w:rPr>
              <w:t>max. 15.000 Kč / osoba</w:t>
            </w:r>
          </w:p>
          <w:p w:rsidR="00BA4ADB" w:rsidRPr="00C14FA5" w:rsidRDefault="00BA4ADB" w:rsidP="00BA4AD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56DE9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spolu max. 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45</w:t>
            </w:r>
            <w:r w:rsidRPr="00656DE9">
              <w:rPr>
                <w:rFonts w:ascii="Arial" w:hAnsi="Arial" w:cs="Arial"/>
                <w:sz w:val="20"/>
                <w:szCs w:val="20"/>
                <w:lang w:val="cs-CZ" w:eastAsia="cs-CZ"/>
              </w:rPr>
              <w:t>.000 Kč</w:t>
            </w:r>
          </w:p>
        </w:tc>
      </w:tr>
      <w:tr w:rsidR="00BA4ADB" w:rsidRPr="00C14FA5" w:rsidTr="00BA4ADB">
        <w:trPr>
          <w:cantSplit/>
          <w:trHeight w:val="40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BA4ADB" w:rsidRPr="002C4EF6" w:rsidRDefault="00BA4ADB" w:rsidP="00BA4ADB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right w:val="single" w:sz="4" w:space="0" w:color="auto"/>
            </w:tcBorders>
          </w:tcPr>
          <w:p w:rsidR="00BA4ADB" w:rsidRPr="002C4EF6" w:rsidRDefault="00BA4ADB" w:rsidP="00BA4ADB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4ADB" w:rsidRPr="00F7691B" w:rsidRDefault="00BA4ADB" w:rsidP="00BA4ADB">
            <w:pPr>
              <w:numPr>
                <w:ilvl w:val="0"/>
                <w:numId w:val="15"/>
              </w:numPr>
              <w:tabs>
                <w:tab w:val="left" w:pos="-540"/>
                <w:tab w:val="left" w:pos="377"/>
                <w:tab w:val="center" w:pos="4536"/>
                <w:tab w:val="right" w:pos="9072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nečerpané služby při před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časném návratu z cesty a pobytu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(podle </w:t>
            </w:r>
            <w:r w:rsidRPr="00656DE9">
              <w:rPr>
                <w:rFonts w:ascii="Arial" w:hAnsi="Arial" w:cs="Arial"/>
                <w:sz w:val="20"/>
                <w:szCs w:val="20"/>
                <w:lang w:val="cs-CZ"/>
              </w:rPr>
              <w:t xml:space="preserve">čl. 1, odst. 1, písm. </w:t>
            </w:r>
            <w:proofErr w:type="spellStart"/>
            <w:r w:rsidRPr="00656DE9">
              <w:rPr>
                <w:rFonts w:ascii="Arial" w:hAnsi="Arial" w:cs="Arial"/>
                <w:sz w:val="20"/>
                <w:szCs w:val="20"/>
                <w:lang w:val="cs-CZ"/>
              </w:rPr>
              <w:t>ii</w:t>
            </w:r>
            <w:proofErr w:type="spellEnd"/>
            <w:r w:rsidRPr="00656DE9">
              <w:rPr>
                <w:rFonts w:ascii="Arial" w:hAnsi="Arial" w:cs="Arial"/>
                <w:sz w:val="20"/>
                <w:szCs w:val="20"/>
                <w:lang w:val="cs-CZ"/>
              </w:rPr>
              <w:t>) DPPPNNSCZ/0615**)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A4ADB" w:rsidRPr="00C14FA5" w:rsidRDefault="00BA4ADB" w:rsidP="00BA4ADB">
            <w:pPr>
              <w:tabs>
                <w:tab w:val="left" w:pos="-540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56DE9">
              <w:rPr>
                <w:rFonts w:ascii="Arial" w:hAnsi="Arial" w:cs="Arial"/>
                <w:sz w:val="20"/>
                <w:szCs w:val="20"/>
                <w:lang w:val="cs-CZ"/>
              </w:rPr>
              <w:t>30.000 Kč / osoba</w:t>
            </w:r>
          </w:p>
        </w:tc>
      </w:tr>
      <w:tr w:rsidR="00BA4ADB" w:rsidRPr="00C14FA5" w:rsidTr="00BA4ADB">
        <w:trPr>
          <w:cantSplit/>
          <w:trHeight w:val="618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BA4ADB" w:rsidRPr="002C4EF6" w:rsidRDefault="00BA4ADB" w:rsidP="00BA4ADB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right w:val="single" w:sz="4" w:space="0" w:color="auto"/>
            </w:tcBorders>
          </w:tcPr>
          <w:p w:rsidR="00BA4ADB" w:rsidRPr="002C4EF6" w:rsidRDefault="00BA4ADB" w:rsidP="00BA4ADB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ADB" w:rsidRPr="002C4EF6" w:rsidRDefault="00BA4ADB" w:rsidP="00BA4ADB">
            <w:pPr>
              <w:tabs>
                <w:tab w:val="left" w:pos="-540"/>
                <w:tab w:val="left" w:pos="35"/>
              </w:tabs>
              <w:ind w:left="35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A4ADB" w:rsidRPr="00C14FA5" w:rsidRDefault="00BA4ADB" w:rsidP="00BA4ADB">
            <w:pPr>
              <w:tabs>
                <w:tab w:val="left" w:pos="-540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656DE9">
              <w:rPr>
                <w:rFonts w:ascii="Arial" w:hAnsi="Arial" w:cs="Arial"/>
                <w:sz w:val="20"/>
                <w:szCs w:val="20"/>
                <w:lang w:val="cs-CZ" w:eastAsia="cs-CZ"/>
              </w:rPr>
              <w:t>v případě sjednání varianty RODINA</w:t>
            </w:r>
          </w:p>
          <w:p w:rsidR="00BA4ADB" w:rsidRPr="00C14FA5" w:rsidRDefault="00BA4ADB" w:rsidP="00BA4ADB">
            <w:pPr>
              <w:tabs>
                <w:tab w:val="left" w:pos="-540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656DE9">
              <w:rPr>
                <w:rFonts w:ascii="Arial" w:hAnsi="Arial" w:cs="Arial"/>
                <w:sz w:val="20"/>
                <w:szCs w:val="20"/>
                <w:lang w:val="cs-CZ" w:eastAsia="cs-CZ"/>
              </w:rPr>
              <w:t>max. 30.000 Kč / osoba</w:t>
            </w:r>
          </w:p>
          <w:p w:rsidR="00BA4ADB" w:rsidRPr="00C14FA5" w:rsidRDefault="00BA4ADB" w:rsidP="00BA4ADB">
            <w:pPr>
              <w:tabs>
                <w:tab w:val="left" w:pos="-540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56DE9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spolu max. 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90</w:t>
            </w:r>
            <w:r w:rsidRPr="00656DE9">
              <w:rPr>
                <w:rFonts w:ascii="Arial" w:hAnsi="Arial" w:cs="Arial"/>
                <w:sz w:val="20"/>
                <w:szCs w:val="20"/>
                <w:lang w:val="cs-CZ" w:eastAsia="cs-CZ"/>
              </w:rPr>
              <w:t>.000 Kč</w:t>
            </w:r>
          </w:p>
        </w:tc>
      </w:tr>
      <w:tr w:rsidR="00C14FA5" w:rsidRPr="00C14FA5" w:rsidTr="00E42A12">
        <w:trPr>
          <w:cantSplit/>
          <w:trHeight w:val="8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14FA5" w:rsidRPr="002C4EF6" w:rsidRDefault="00BA4ADB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7</w:t>
            </w:r>
            <w:r w:rsidR="00C14FA5"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. </w:t>
            </w:r>
          </w:p>
        </w:tc>
        <w:tc>
          <w:tcPr>
            <w:tcW w:w="262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C14FA5" w:rsidRPr="002C4EF6" w:rsidRDefault="00C14FA5" w:rsidP="00CE5900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pojištění nákladů na technickou pomoc při </w:t>
            </w:r>
            <w:r w:rsidRPr="002C4EF6">
              <w:rPr>
                <w:rFonts w:ascii="Arial" w:hAnsi="Arial" w:cs="Arial"/>
                <w:b/>
                <w:sz w:val="20"/>
                <w:szCs w:val="20"/>
                <w:lang w:val="cs-CZ"/>
              </w:rPr>
              <w:lastRenderedPageBreak/>
              <w:t>záchranné akci</w:t>
            </w:r>
          </w:p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část G VPPCPCZ/0114*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FA5" w:rsidRPr="003E520E" w:rsidRDefault="00C14FA5" w:rsidP="0082606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lastRenderedPageBreak/>
              <w:t>vyhledávání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 xml:space="preserve">osoby </w:t>
            </w:r>
            <w:r w:rsidR="00826064">
              <w:rPr>
                <w:rStyle w:val="hpsatn"/>
                <w:rFonts w:ascii="Arial" w:hAnsi="Arial" w:cs="Arial"/>
                <w:sz w:val="20"/>
                <w:szCs w:val="20"/>
                <w:lang w:val="cs-CZ"/>
              </w:rPr>
              <w:t>–</w:t>
            </w:r>
            <w:r w:rsidRPr="002C4EF6">
              <w:rPr>
                <w:rStyle w:val="hpsatn"/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826064">
              <w:rPr>
                <w:rFonts w:ascii="Arial" w:hAnsi="Arial" w:cs="Arial"/>
                <w:sz w:val="20"/>
                <w:szCs w:val="20"/>
                <w:lang w:val="cs-CZ"/>
              </w:rPr>
              <w:t>pátrání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>(podle části G, čl. 2, odst. 1, písm. a) VPPCPCZ/0114*)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14FA5" w:rsidRPr="00C14FA5" w:rsidRDefault="008B53D2" w:rsidP="00CE5900">
            <w:pPr>
              <w:tabs>
                <w:tab w:val="left" w:pos="-540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1.000.000 Kč</w:t>
            </w:r>
          </w:p>
        </w:tc>
      </w:tr>
      <w:tr w:rsidR="00C14FA5" w:rsidRPr="00C14FA5" w:rsidTr="00E42A12">
        <w:trPr>
          <w:cantSplit/>
          <w:trHeight w:val="79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right w:val="single" w:sz="4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A5" w:rsidRPr="003E520E" w:rsidRDefault="00C14FA5" w:rsidP="00826064">
            <w:pPr>
              <w:numPr>
                <w:ilvl w:val="0"/>
                <w:numId w:val="14"/>
              </w:num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vysvobozování</w:t>
            </w:r>
            <w:r w:rsidR="003E520E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>(podle části G, čl. 2, odst. 1, písm. b) VPPCPCZ/0114*)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4FA5" w:rsidRPr="00C14FA5" w:rsidRDefault="00C14FA5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14FA5" w:rsidRPr="00C14FA5" w:rsidTr="00E42A12">
        <w:trPr>
          <w:cantSplit/>
          <w:trHeight w:val="426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right w:val="single" w:sz="4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A5" w:rsidRPr="003E520E" w:rsidRDefault="00C14FA5" w:rsidP="00826064">
            <w:pPr>
              <w:numPr>
                <w:ilvl w:val="0"/>
                <w:numId w:val="14"/>
              </w:num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přeprava</w:t>
            </w:r>
            <w:r w:rsidR="003E520E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>(podle části G, čl. 2, odst. 1, písm. c), d) a e) VPPCPCZ/0114*)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4FA5" w:rsidRPr="00C14FA5" w:rsidRDefault="00C14FA5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14FA5" w:rsidRPr="00C14FA5" w:rsidTr="0039103D">
        <w:trPr>
          <w:cantSplit/>
          <w:trHeight w:val="426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right w:val="single" w:sz="4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A5" w:rsidRPr="003E520E" w:rsidRDefault="00C14FA5" w:rsidP="00826064">
            <w:pPr>
              <w:numPr>
                <w:ilvl w:val="0"/>
                <w:numId w:val="14"/>
              </w:numPr>
              <w:tabs>
                <w:tab w:val="num" w:pos="720"/>
              </w:tabs>
              <w:jc w:val="both"/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přeprava</w:t>
            </w: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2C4EF6">
              <w:rPr>
                <w:rStyle w:val="hps"/>
                <w:rFonts w:ascii="Arial" w:hAnsi="Arial" w:cs="Arial"/>
                <w:sz w:val="20"/>
                <w:szCs w:val="20"/>
                <w:lang w:val="cs-CZ"/>
              </w:rPr>
              <w:t>tělesných ostatků</w:t>
            </w:r>
            <w:r w:rsidR="003E520E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3E520E">
              <w:rPr>
                <w:rFonts w:ascii="Arial" w:hAnsi="Arial" w:cs="Arial"/>
                <w:sz w:val="20"/>
                <w:szCs w:val="20"/>
                <w:lang w:val="cs-CZ"/>
              </w:rPr>
              <w:t>(podle části G, čl. 2, odst. 1, písm. f) VPPCPCZ/0114*)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FA5" w:rsidRPr="00C14FA5" w:rsidRDefault="00C14FA5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14FA5" w:rsidRPr="00C14FA5" w:rsidTr="0068265B">
        <w:trPr>
          <w:cantSplit/>
          <w:trHeight w:val="253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8.</w:t>
            </w:r>
          </w:p>
        </w:tc>
        <w:tc>
          <w:tcPr>
            <w:tcW w:w="2628" w:type="dxa"/>
            <w:vMerge w:val="restart"/>
            <w:tcBorders>
              <w:top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b/>
                <w:sz w:val="20"/>
                <w:szCs w:val="20"/>
                <w:lang w:val="cs-CZ"/>
              </w:rPr>
              <w:t>pojištění domácího mazlíčka</w:t>
            </w:r>
          </w:p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DPPDMCZ/0615***</w:t>
            </w:r>
          </w:p>
        </w:tc>
        <w:tc>
          <w:tcPr>
            <w:tcW w:w="6120" w:type="dxa"/>
            <w:tcBorders>
              <w:top w:val="single" w:sz="6" w:space="0" w:color="auto"/>
              <w:bottom w:val="nil"/>
            </w:tcBorders>
          </w:tcPr>
          <w:p w:rsidR="00C14FA5" w:rsidRPr="00F7691B" w:rsidRDefault="008B53D2" w:rsidP="00EA5607">
            <w:pPr>
              <w:tabs>
                <w:tab w:val="left" w:pos="-5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B831C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léčebné </w:t>
            </w:r>
            <w:r w:rsidR="00E354FC" w:rsidRPr="00B831C3">
              <w:rPr>
                <w:rFonts w:ascii="Arial" w:hAnsi="Arial" w:cs="Arial"/>
                <w:b/>
                <w:sz w:val="20"/>
                <w:lang w:val="cs-CZ"/>
              </w:rPr>
              <w:t>výlohy pojištěného za ošetření domácího mazlíčka</w:t>
            </w:r>
            <w:r w:rsidR="00E354FC" w:rsidRPr="00B831C3" w:rsidDel="00E354F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Pr="00B831C3">
              <w:rPr>
                <w:rFonts w:ascii="Arial" w:hAnsi="Arial" w:cs="Arial"/>
                <w:b/>
                <w:sz w:val="20"/>
                <w:szCs w:val="20"/>
                <w:lang w:val="cs-CZ"/>
              </w:rPr>
              <w:t>v zahraničí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="00D44A27" w:rsidRPr="00D44A27">
              <w:rPr>
                <w:rFonts w:ascii="Arial" w:hAnsi="Arial" w:cs="Arial"/>
                <w:sz w:val="20"/>
                <w:szCs w:val="20"/>
                <w:lang w:val="cs-CZ"/>
              </w:rPr>
              <w:t xml:space="preserve">(podle čl. </w:t>
            </w:r>
            <w:r w:rsidR="00E354FC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D44A27" w:rsidRPr="00D44A27">
              <w:rPr>
                <w:rFonts w:ascii="Arial" w:hAnsi="Arial" w:cs="Arial"/>
                <w:sz w:val="20"/>
                <w:szCs w:val="20"/>
                <w:lang w:val="cs-CZ"/>
              </w:rPr>
              <w:t>, odst. 1, písm. a) DPPDMCZ/0615***)</w:t>
            </w:r>
          </w:p>
        </w:tc>
        <w:tc>
          <w:tcPr>
            <w:tcW w:w="54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14FA5" w:rsidRPr="00C14FA5" w:rsidRDefault="00C14FA5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14FA5" w:rsidRPr="00C14FA5" w:rsidTr="006D0C1C">
        <w:trPr>
          <w:cantSplit/>
          <w:trHeight w:val="688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FA5" w:rsidRPr="00F7691B" w:rsidRDefault="008B53D2" w:rsidP="006D0C1C">
            <w:pPr>
              <w:numPr>
                <w:ilvl w:val="0"/>
                <w:numId w:val="8"/>
              </w:numPr>
              <w:tabs>
                <w:tab w:val="clear" w:pos="567"/>
                <w:tab w:val="left" w:pos="-54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ambulantní veterinární ošetřeni včetně předepsaných léků, hospitalizace a lékařské ošetřování během hospitalizace, přeprava do nejbližšího veterinárního zařízení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C14FA5" w:rsidRPr="00C14FA5" w:rsidRDefault="008B53D2" w:rsidP="0039103D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30.000 Kč</w:t>
            </w:r>
          </w:p>
        </w:tc>
      </w:tr>
      <w:tr w:rsidR="00C14FA5" w:rsidRPr="00F7691B" w:rsidTr="006D0C1C">
        <w:trPr>
          <w:cantSplit/>
          <w:trHeight w:val="149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FA5" w:rsidRPr="00F7691B" w:rsidRDefault="008B53D2" w:rsidP="0068265B">
            <w:pPr>
              <w:numPr>
                <w:ilvl w:val="0"/>
                <w:numId w:val="8"/>
              </w:numPr>
              <w:tabs>
                <w:tab w:val="clear" w:pos="567"/>
                <w:tab w:val="left" w:pos="-540"/>
                <w:tab w:val="num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ošetření jednoho zubu</w:t>
            </w:r>
          </w:p>
        </w:tc>
        <w:tc>
          <w:tcPr>
            <w:tcW w:w="5400" w:type="dxa"/>
            <w:tcBorders>
              <w:top w:val="nil"/>
              <w:bottom w:val="nil"/>
              <w:right w:val="single" w:sz="6" w:space="0" w:color="auto"/>
            </w:tcBorders>
          </w:tcPr>
          <w:p w:rsidR="00C14FA5" w:rsidRPr="00F7691B" w:rsidRDefault="008B53D2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3.000 Kč</w:t>
            </w:r>
          </w:p>
        </w:tc>
      </w:tr>
      <w:tr w:rsidR="00C14FA5" w:rsidRPr="00F7691B" w:rsidTr="006D0C1C">
        <w:trPr>
          <w:cantSplit/>
          <w:trHeight w:val="192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C14FA5" w:rsidRPr="00F7691B" w:rsidRDefault="00BA4ADB" w:rsidP="0068265B">
            <w:pPr>
              <w:tabs>
                <w:tab w:val="num" w:pos="377"/>
              </w:tabs>
              <w:ind w:left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celkem </w:t>
            </w:r>
            <w:r w:rsidR="008B53D2">
              <w:rPr>
                <w:rFonts w:ascii="Arial" w:hAnsi="Arial" w:cs="Arial"/>
                <w:sz w:val="20"/>
                <w:szCs w:val="20"/>
                <w:lang w:val="cs-CZ"/>
              </w:rPr>
              <w:t>za všechny zuby</w:t>
            </w:r>
          </w:p>
        </w:tc>
        <w:tc>
          <w:tcPr>
            <w:tcW w:w="540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14FA5" w:rsidRPr="00F7691B" w:rsidRDefault="008B53D2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max. 10.0</w:t>
            </w:r>
            <w:r w:rsidR="0046348F">
              <w:rPr>
                <w:rFonts w:ascii="Arial" w:hAnsi="Arial" w:cs="Arial"/>
                <w:sz w:val="20"/>
                <w:szCs w:val="20"/>
                <w:lang w:val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0 Kč</w:t>
            </w:r>
          </w:p>
        </w:tc>
      </w:tr>
      <w:tr w:rsidR="00C14FA5" w:rsidRPr="00F7691B" w:rsidTr="006D0C1C">
        <w:trPr>
          <w:cantSplit/>
          <w:trHeight w:val="116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bottom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single" w:sz="6" w:space="0" w:color="auto"/>
              <w:bottom w:val="single" w:sz="6" w:space="0" w:color="auto"/>
            </w:tcBorders>
          </w:tcPr>
          <w:p w:rsidR="00C14FA5" w:rsidRPr="00F7691B" w:rsidRDefault="00E354FC" w:rsidP="00E354FC">
            <w:pPr>
              <w:tabs>
                <w:tab w:val="left" w:pos="-540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E354FC">
              <w:rPr>
                <w:rFonts w:ascii="Arial" w:hAnsi="Arial" w:cs="Arial"/>
                <w:b/>
                <w:sz w:val="20"/>
                <w:lang w:val="cs-CZ"/>
              </w:rPr>
              <w:t>odpovědnost pojištěného za škodu způsobenou domácím mazlíčkem</w:t>
            </w:r>
            <w:r w:rsidRPr="00E354FC" w:rsidDel="00E354FC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="00D44A27" w:rsidRPr="00D44A27">
              <w:rPr>
                <w:rFonts w:ascii="Arial" w:hAnsi="Arial" w:cs="Arial"/>
                <w:sz w:val="20"/>
                <w:szCs w:val="20"/>
                <w:lang w:val="cs-CZ"/>
              </w:rPr>
              <w:t xml:space="preserve">(podle čl.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="00D44A27" w:rsidRPr="00D44A27">
              <w:rPr>
                <w:rFonts w:ascii="Arial" w:hAnsi="Arial" w:cs="Arial"/>
                <w:sz w:val="20"/>
                <w:szCs w:val="20"/>
                <w:lang w:val="cs-CZ"/>
              </w:rPr>
              <w:t>, odst. 1, písm. b) DPPDMCZ/0615***)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FA5" w:rsidRPr="00F7691B" w:rsidRDefault="008B53D2" w:rsidP="0039103D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60.000 Kč</w:t>
            </w:r>
          </w:p>
        </w:tc>
      </w:tr>
      <w:tr w:rsidR="00C14FA5" w:rsidRPr="00F7691B" w:rsidTr="006D0C1C">
        <w:trPr>
          <w:cantSplit/>
          <w:trHeight w:val="116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9.</w:t>
            </w:r>
          </w:p>
        </w:tc>
        <w:tc>
          <w:tcPr>
            <w:tcW w:w="2628" w:type="dxa"/>
            <w:vMerge w:val="restart"/>
            <w:tcBorders>
              <w:top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b/>
                <w:sz w:val="20"/>
                <w:szCs w:val="20"/>
                <w:lang w:val="cs-CZ"/>
              </w:rPr>
              <w:t>pojištění dovolenkové domácnosti</w:t>
            </w:r>
          </w:p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4EF6">
              <w:rPr>
                <w:rFonts w:ascii="Arial" w:hAnsi="Arial" w:cs="Arial"/>
                <w:sz w:val="20"/>
                <w:szCs w:val="20"/>
                <w:lang w:val="cs-CZ"/>
              </w:rPr>
              <w:t>DPPDDCZ/0615****</w:t>
            </w:r>
          </w:p>
        </w:tc>
        <w:tc>
          <w:tcPr>
            <w:tcW w:w="6120" w:type="dxa"/>
            <w:tcBorders>
              <w:top w:val="single" w:sz="6" w:space="0" w:color="auto"/>
              <w:bottom w:val="nil"/>
            </w:tcBorders>
          </w:tcPr>
          <w:p w:rsidR="00C14FA5" w:rsidRPr="00F7691B" w:rsidRDefault="008B53D2" w:rsidP="0034240D">
            <w:pPr>
              <w:numPr>
                <w:ilvl w:val="0"/>
                <w:numId w:val="9"/>
              </w:numPr>
              <w:tabs>
                <w:tab w:val="left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odcizení s překonáním překážky</w:t>
            </w:r>
          </w:p>
        </w:tc>
        <w:tc>
          <w:tcPr>
            <w:tcW w:w="54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14FA5" w:rsidRPr="00F7691B" w:rsidRDefault="00D44A27" w:rsidP="0039103D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/>
              </w:rPr>
              <w:t>500.000 Kč</w:t>
            </w:r>
          </w:p>
        </w:tc>
      </w:tr>
      <w:tr w:rsidR="00C14FA5" w:rsidRPr="00F7691B" w:rsidTr="006D0C1C">
        <w:trPr>
          <w:cantSplit/>
          <w:trHeight w:val="116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FA5" w:rsidRPr="00F7691B" w:rsidRDefault="008B53D2" w:rsidP="0034240D">
            <w:pPr>
              <w:numPr>
                <w:ilvl w:val="0"/>
                <w:numId w:val="9"/>
              </w:numPr>
              <w:tabs>
                <w:tab w:val="left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vichřice</w:t>
            </w:r>
          </w:p>
        </w:tc>
        <w:tc>
          <w:tcPr>
            <w:tcW w:w="5400" w:type="dxa"/>
            <w:vMerge w:val="restart"/>
            <w:tcBorders>
              <w:top w:val="nil"/>
              <w:right w:val="single" w:sz="6" w:space="0" w:color="auto"/>
            </w:tcBorders>
          </w:tcPr>
          <w:p w:rsidR="00C14FA5" w:rsidRPr="00F7691B" w:rsidRDefault="008B53D2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spoluúčast 1.000 Kč</w:t>
            </w:r>
          </w:p>
        </w:tc>
      </w:tr>
      <w:tr w:rsidR="00C14FA5" w:rsidRPr="00F7691B" w:rsidTr="006D0C1C">
        <w:trPr>
          <w:cantSplit/>
          <w:trHeight w:val="116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FA5" w:rsidRPr="00F7691B" w:rsidRDefault="008B53D2" w:rsidP="0034240D">
            <w:pPr>
              <w:numPr>
                <w:ilvl w:val="0"/>
                <w:numId w:val="9"/>
              </w:numPr>
              <w:tabs>
                <w:tab w:val="left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krupobití</w:t>
            </w:r>
          </w:p>
        </w:tc>
        <w:tc>
          <w:tcPr>
            <w:tcW w:w="5400" w:type="dxa"/>
            <w:vMerge/>
            <w:tcBorders>
              <w:right w:val="single" w:sz="6" w:space="0" w:color="auto"/>
            </w:tcBorders>
          </w:tcPr>
          <w:p w:rsidR="00C14FA5" w:rsidRPr="00F7691B" w:rsidRDefault="00C14FA5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14FA5" w:rsidRPr="00F7691B" w:rsidTr="006D0C1C">
        <w:trPr>
          <w:cantSplit/>
          <w:trHeight w:val="116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FA5" w:rsidRPr="00F7691B" w:rsidRDefault="008B53D2" w:rsidP="0034240D">
            <w:pPr>
              <w:numPr>
                <w:ilvl w:val="0"/>
                <w:numId w:val="9"/>
              </w:numPr>
              <w:tabs>
                <w:tab w:val="left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povodeň a záplava</w:t>
            </w:r>
          </w:p>
        </w:tc>
        <w:tc>
          <w:tcPr>
            <w:tcW w:w="5400" w:type="dxa"/>
            <w:vMerge/>
            <w:tcBorders>
              <w:right w:val="single" w:sz="6" w:space="0" w:color="auto"/>
            </w:tcBorders>
          </w:tcPr>
          <w:p w:rsidR="00C14FA5" w:rsidRPr="00F7691B" w:rsidRDefault="00C14FA5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14FA5" w:rsidRPr="00F7691B" w:rsidTr="006D0C1C">
        <w:trPr>
          <w:cantSplit/>
          <w:trHeight w:val="116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C14FA5" w:rsidRPr="002C4EF6" w:rsidRDefault="00C14FA5" w:rsidP="00CE5900">
            <w:pPr>
              <w:tabs>
                <w:tab w:val="left" w:pos="-540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FA5" w:rsidRPr="00F7691B" w:rsidRDefault="008B53D2" w:rsidP="0034240D">
            <w:pPr>
              <w:numPr>
                <w:ilvl w:val="0"/>
                <w:numId w:val="9"/>
              </w:numPr>
              <w:tabs>
                <w:tab w:val="left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požár, blesk, výbuch, pád letadel</w:t>
            </w:r>
          </w:p>
        </w:tc>
        <w:tc>
          <w:tcPr>
            <w:tcW w:w="5400" w:type="dxa"/>
            <w:vMerge/>
            <w:tcBorders>
              <w:right w:val="single" w:sz="6" w:space="0" w:color="auto"/>
            </w:tcBorders>
          </w:tcPr>
          <w:p w:rsidR="00C14FA5" w:rsidRPr="00F7691B" w:rsidRDefault="00C14FA5" w:rsidP="00CE5900">
            <w:pPr>
              <w:tabs>
                <w:tab w:val="left" w:pos="-540"/>
              </w:tabs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14FA5" w:rsidRPr="00F7691B" w:rsidTr="006D0C1C">
        <w:trPr>
          <w:cantSplit/>
          <w:trHeight w:val="116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C14FA5" w:rsidRPr="002C4EF6" w:rsidRDefault="00C14FA5" w:rsidP="0034240D">
            <w:pPr>
              <w:numPr>
                <w:ilvl w:val="0"/>
                <w:numId w:val="9"/>
              </w:numPr>
              <w:tabs>
                <w:tab w:val="left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C14FA5" w:rsidRPr="002C4EF6" w:rsidRDefault="00C14FA5" w:rsidP="0034240D">
            <w:pPr>
              <w:numPr>
                <w:ilvl w:val="0"/>
                <w:numId w:val="9"/>
              </w:numPr>
              <w:tabs>
                <w:tab w:val="left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FA5" w:rsidRPr="00F7691B" w:rsidRDefault="008B53D2" w:rsidP="0034240D">
            <w:pPr>
              <w:numPr>
                <w:ilvl w:val="0"/>
                <w:numId w:val="9"/>
              </w:numPr>
              <w:tabs>
                <w:tab w:val="left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sesuv půdy, zřícení skal nebo zemin, sesuv nebo zřícení lavin, zemětřesení, tíž sněhu nebo námrazy, náraz vozidla, zadýmení, nadzvuková vlna, pád stromů, stožárů a jiných předmětů</w:t>
            </w:r>
          </w:p>
        </w:tc>
        <w:tc>
          <w:tcPr>
            <w:tcW w:w="5400" w:type="dxa"/>
            <w:vMerge/>
            <w:tcBorders>
              <w:right w:val="single" w:sz="6" w:space="0" w:color="auto"/>
            </w:tcBorders>
          </w:tcPr>
          <w:p w:rsidR="00C14FA5" w:rsidRPr="00F7691B" w:rsidRDefault="00C14FA5" w:rsidP="0034240D">
            <w:pPr>
              <w:numPr>
                <w:ilvl w:val="0"/>
                <w:numId w:val="9"/>
              </w:numPr>
              <w:tabs>
                <w:tab w:val="left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14FA5" w:rsidRPr="00F7691B" w:rsidTr="006D0C1C">
        <w:trPr>
          <w:cantSplit/>
          <w:trHeight w:val="116"/>
        </w:trPr>
        <w:tc>
          <w:tcPr>
            <w:tcW w:w="539" w:type="dxa"/>
            <w:vMerge/>
            <w:tcBorders>
              <w:left w:val="single" w:sz="6" w:space="0" w:color="auto"/>
            </w:tcBorders>
          </w:tcPr>
          <w:p w:rsidR="00C14FA5" w:rsidRPr="002C4EF6" w:rsidRDefault="00C14FA5" w:rsidP="0034240D">
            <w:pPr>
              <w:numPr>
                <w:ilvl w:val="0"/>
                <w:numId w:val="9"/>
              </w:numPr>
              <w:tabs>
                <w:tab w:val="left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</w:tcPr>
          <w:p w:rsidR="00C14FA5" w:rsidRPr="002C4EF6" w:rsidRDefault="00C14FA5" w:rsidP="0034240D">
            <w:pPr>
              <w:numPr>
                <w:ilvl w:val="0"/>
                <w:numId w:val="9"/>
              </w:numPr>
              <w:tabs>
                <w:tab w:val="left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FA5" w:rsidRPr="00F7691B" w:rsidRDefault="008B53D2" w:rsidP="0034240D">
            <w:pPr>
              <w:numPr>
                <w:ilvl w:val="0"/>
                <w:numId w:val="9"/>
              </w:numPr>
              <w:tabs>
                <w:tab w:val="left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voda z vodovodního zařízení</w:t>
            </w:r>
          </w:p>
        </w:tc>
        <w:tc>
          <w:tcPr>
            <w:tcW w:w="5400" w:type="dxa"/>
            <w:vMerge/>
            <w:tcBorders>
              <w:right w:val="single" w:sz="6" w:space="0" w:color="auto"/>
            </w:tcBorders>
          </w:tcPr>
          <w:p w:rsidR="00C14FA5" w:rsidRPr="00F7691B" w:rsidRDefault="00C14FA5" w:rsidP="0034240D">
            <w:pPr>
              <w:numPr>
                <w:ilvl w:val="0"/>
                <w:numId w:val="9"/>
              </w:numPr>
              <w:tabs>
                <w:tab w:val="left" w:pos="377"/>
              </w:tabs>
              <w:ind w:left="377" w:hanging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14FA5" w:rsidRPr="00F7691B" w:rsidTr="006D0C1C">
        <w:trPr>
          <w:cantSplit/>
          <w:trHeight w:val="116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1667C" w:rsidRDefault="0041667C">
            <w:pPr>
              <w:tabs>
                <w:tab w:val="left" w:pos="377"/>
              </w:tabs>
              <w:ind w:left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28" w:type="dxa"/>
            <w:vMerge/>
            <w:tcBorders>
              <w:bottom w:val="single" w:sz="6" w:space="0" w:color="auto"/>
            </w:tcBorders>
          </w:tcPr>
          <w:p w:rsidR="0041667C" w:rsidRDefault="0041667C">
            <w:pPr>
              <w:tabs>
                <w:tab w:val="left" w:pos="377"/>
              </w:tabs>
              <w:ind w:left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120" w:type="dxa"/>
            <w:tcBorders>
              <w:top w:val="nil"/>
              <w:bottom w:val="single" w:sz="6" w:space="0" w:color="auto"/>
            </w:tcBorders>
          </w:tcPr>
          <w:p w:rsidR="0041667C" w:rsidRDefault="00D44A27" w:rsidP="00B831C3">
            <w:pPr>
              <w:tabs>
                <w:tab w:val="left" w:pos="-48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44A27">
              <w:rPr>
                <w:rFonts w:ascii="Arial" w:hAnsi="Arial" w:cs="Arial"/>
                <w:sz w:val="20"/>
                <w:szCs w:val="20"/>
                <w:lang w:val="cs-CZ"/>
              </w:rPr>
              <w:t>(</w:t>
            </w:r>
            <w:r w:rsidRPr="00B831C3">
              <w:rPr>
                <w:rFonts w:ascii="Arial" w:hAnsi="Arial" w:cs="Arial"/>
                <w:sz w:val="20"/>
                <w:szCs w:val="20"/>
                <w:lang w:val="cs-CZ"/>
              </w:rPr>
              <w:t xml:space="preserve">podle čl. </w:t>
            </w:r>
            <w:r w:rsidR="00B831C3" w:rsidRPr="00B831C3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="00B831C3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8B53D2" w:rsidRPr="00B831C3">
              <w:rPr>
                <w:rFonts w:ascii="Arial" w:hAnsi="Arial" w:cs="Arial"/>
                <w:sz w:val="20"/>
                <w:szCs w:val="20"/>
                <w:lang w:val="cs-CZ"/>
              </w:rPr>
              <w:t>DPPDDCZ</w:t>
            </w:r>
            <w:r w:rsidRPr="00B831C3">
              <w:rPr>
                <w:rFonts w:ascii="Arial" w:hAnsi="Arial" w:cs="Arial"/>
                <w:sz w:val="20"/>
                <w:szCs w:val="20"/>
                <w:lang w:val="cs-CZ"/>
              </w:rPr>
              <w:t xml:space="preserve"> /0615****)</w:t>
            </w:r>
          </w:p>
        </w:tc>
        <w:tc>
          <w:tcPr>
            <w:tcW w:w="540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1667C" w:rsidRDefault="0041667C">
            <w:pPr>
              <w:tabs>
                <w:tab w:val="left" w:pos="377"/>
              </w:tabs>
              <w:ind w:left="377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E42A12" w:rsidRPr="002C4EF6" w:rsidRDefault="00E42A12" w:rsidP="0005018B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CE5900" w:rsidRPr="002C4EF6" w:rsidRDefault="001A534E" w:rsidP="001A534E">
      <w:pPr>
        <w:ind w:left="567" w:hanging="567"/>
        <w:rPr>
          <w:rFonts w:ascii="Arial" w:hAnsi="Arial" w:cs="Arial"/>
          <w:sz w:val="20"/>
          <w:szCs w:val="20"/>
          <w:lang w:val="cs-CZ"/>
        </w:rPr>
      </w:pPr>
      <w:r w:rsidRPr="002C4EF6">
        <w:rPr>
          <w:rFonts w:ascii="Arial" w:hAnsi="Arial" w:cs="Arial"/>
          <w:sz w:val="20"/>
          <w:szCs w:val="20"/>
          <w:lang w:val="cs-CZ"/>
        </w:rPr>
        <w:t>*</w:t>
      </w:r>
      <w:r w:rsidRPr="002C4EF6">
        <w:rPr>
          <w:rFonts w:ascii="Arial" w:hAnsi="Arial" w:cs="Arial"/>
          <w:sz w:val="20"/>
          <w:szCs w:val="20"/>
          <w:lang w:val="cs-CZ"/>
        </w:rPr>
        <w:tab/>
      </w:r>
      <w:r w:rsidR="00CE5900" w:rsidRPr="002C4EF6">
        <w:rPr>
          <w:rFonts w:ascii="Arial" w:hAnsi="Arial" w:cs="Arial"/>
          <w:sz w:val="20"/>
          <w:szCs w:val="20"/>
          <w:lang w:val="cs-CZ"/>
        </w:rPr>
        <w:t>VPPCPCZ/0114 = Všeobecné pojistné podmínky cestovního pojištění VPPCPCZ/0114</w:t>
      </w:r>
    </w:p>
    <w:p w:rsidR="00CE5900" w:rsidRPr="002C4EF6" w:rsidRDefault="001A534E" w:rsidP="00CE5900">
      <w:pPr>
        <w:pStyle w:val="BalloonText1"/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2C4EF6">
        <w:rPr>
          <w:rFonts w:ascii="Arial" w:hAnsi="Arial" w:cs="Arial"/>
          <w:sz w:val="20"/>
          <w:szCs w:val="20"/>
          <w:lang w:val="cs-CZ"/>
        </w:rPr>
        <w:t>**</w:t>
      </w:r>
      <w:r w:rsidR="00CE5900" w:rsidRPr="002C4EF6">
        <w:rPr>
          <w:rFonts w:ascii="Arial" w:hAnsi="Arial" w:cs="Arial"/>
          <w:sz w:val="20"/>
          <w:szCs w:val="20"/>
          <w:lang w:val="cs-CZ"/>
        </w:rPr>
        <w:tab/>
        <w:t>Doplňkové pojistné podmínky pro pojištění předčasného návratu a nečerpaných služeb DPPPNNSCZ/0615 k Všeobecným pojistným podmínkám cestovního pojištění VPPCPCZ/0114</w:t>
      </w:r>
    </w:p>
    <w:p w:rsidR="00CE5900" w:rsidRPr="002C4EF6" w:rsidRDefault="00CE5900" w:rsidP="00CE5900">
      <w:pPr>
        <w:pStyle w:val="BalloonText1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2C4EF6">
        <w:rPr>
          <w:rFonts w:ascii="Arial" w:hAnsi="Arial" w:cs="Arial"/>
          <w:sz w:val="20"/>
          <w:szCs w:val="20"/>
          <w:lang w:val="cs-CZ"/>
        </w:rPr>
        <w:t>**</w:t>
      </w:r>
      <w:r w:rsidR="001A534E" w:rsidRPr="002C4EF6">
        <w:rPr>
          <w:rFonts w:ascii="Arial" w:hAnsi="Arial" w:cs="Arial"/>
          <w:sz w:val="20"/>
          <w:szCs w:val="20"/>
          <w:lang w:val="cs-CZ"/>
        </w:rPr>
        <w:t>*</w:t>
      </w:r>
      <w:r w:rsidRPr="002C4EF6">
        <w:rPr>
          <w:rFonts w:ascii="Arial" w:hAnsi="Arial" w:cs="Arial"/>
          <w:sz w:val="20"/>
          <w:szCs w:val="20"/>
          <w:lang w:val="cs-CZ"/>
        </w:rPr>
        <w:tab/>
        <w:t>Doplňkové pojistn</w:t>
      </w:r>
      <w:r w:rsidR="00541B99">
        <w:rPr>
          <w:rFonts w:ascii="Arial" w:hAnsi="Arial" w:cs="Arial"/>
          <w:sz w:val="20"/>
          <w:szCs w:val="20"/>
          <w:lang w:val="cs-CZ"/>
        </w:rPr>
        <w:t>é podmínky pro pojištění domácí</w:t>
      </w:r>
      <w:r w:rsidRPr="002C4EF6">
        <w:rPr>
          <w:rFonts w:ascii="Arial" w:hAnsi="Arial" w:cs="Arial"/>
          <w:sz w:val="20"/>
          <w:szCs w:val="20"/>
          <w:lang w:val="cs-CZ"/>
        </w:rPr>
        <w:t>h</w:t>
      </w:r>
      <w:r w:rsidR="00541B99">
        <w:rPr>
          <w:rFonts w:ascii="Arial" w:hAnsi="Arial" w:cs="Arial"/>
          <w:sz w:val="20"/>
          <w:szCs w:val="20"/>
          <w:lang w:val="cs-CZ"/>
        </w:rPr>
        <w:t>o</w:t>
      </w:r>
      <w:r w:rsidRPr="002C4EF6">
        <w:rPr>
          <w:rFonts w:ascii="Arial" w:hAnsi="Arial" w:cs="Arial"/>
          <w:sz w:val="20"/>
          <w:szCs w:val="20"/>
          <w:lang w:val="cs-CZ"/>
        </w:rPr>
        <w:t xml:space="preserve"> mazlíčk</w:t>
      </w:r>
      <w:r w:rsidR="00541B99">
        <w:rPr>
          <w:rFonts w:ascii="Arial" w:hAnsi="Arial" w:cs="Arial"/>
          <w:sz w:val="20"/>
          <w:szCs w:val="20"/>
          <w:lang w:val="cs-CZ"/>
        </w:rPr>
        <w:t>a</w:t>
      </w:r>
      <w:r w:rsidRPr="002C4EF6">
        <w:rPr>
          <w:rFonts w:ascii="Arial" w:hAnsi="Arial" w:cs="Arial"/>
          <w:sz w:val="20"/>
          <w:szCs w:val="20"/>
          <w:lang w:val="cs-CZ"/>
        </w:rPr>
        <w:t xml:space="preserve"> DPPDMCZ/0615 k Všeobecným pojistným podmínkám cestovního pojištění VPPCPCZ/0114</w:t>
      </w:r>
    </w:p>
    <w:p w:rsidR="001A534E" w:rsidRPr="002C4EF6" w:rsidRDefault="00CE5900" w:rsidP="006F7BCD">
      <w:pPr>
        <w:pStyle w:val="BalloonText1"/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2C4EF6">
        <w:rPr>
          <w:rFonts w:ascii="Arial" w:hAnsi="Arial" w:cs="Arial"/>
          <w:sz w:val="20"/>
          <w:szCs w:val="20"/>
          <w:lang w:val="cs-CZ"/>
        </w:rPr>
        <w:t>***</w:t>
      </w:r>
      <w:r w:rsidR="001A534E" w:rsidRPr="002C4EF6">
        <w:rPr>
          <w:rFonts w:ascii="Arial" w:hAnsi="Arial" w:cs="Arial"/>
          <w:sz w:val="20"/>
          <w:szCs w:val="20"/>
          <w:lang w:val="cs-CZ"/>
        </w:rPr>
        <w:t>*</w:t>
      </w:r>
      <w:r w:rsidRPr="002C4EF6">
        <w:rPr>
          <w:rFonts w:ascii="Arial" w:hAnsi="Arial" w:cs="Arial"/>
          <w:sz w:val="20"/>
          <w:szCs w:val="20"/>
          <w:lang w:val="cs-CZ"/>
        </w:rPr>
        <w:tab/>
        <w:t>Doplňkové pojistné podmínky pro pojištění dovolenkové domácnosti DPPDDCZ/0615 k Všeobecným pojistným podmínkám cestovního pojištění VPPCPCZ/0114</w:t>
      </w:r>
    </w:p>
    <w:sectPr w:rsidR="001A534E" w:rsidRPr="002C4EF6" w:rsidSect="008A618C">
      <w:headerReference w:type="firs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D7" w:rsidRDefault="008349D7" w:rsidP="00E42A12">
      <w:r>
        <w:separator/>
      </w:r>
    </w:p>
  </w:endnote>
  <w:endnote w:type="continuationSeparator" w:id="0">
    <w:p w:rsidR="008349D7" w:rsidRDefault="008349D7" w:rsidP="00E4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D7" w:rsidRDefault="008349D7" w:rsidP="00E42A12">
      <w:r>
        <w:separator/>
      </w:r>
    </w:p>
  </w:footnote>
  <w:footnote w:type="continuationSeparator" w:id="0">
    <w:p w:rsidR="008349D7" w:rsidRDefault="008349D7" w:rsidP="00E4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64" w:rsidRDefault="00826064">
    <w:pPr>
      <w:pStyle w:val="Zhlav"/>
    </w:pPr>
    <w:r w:rsidRPr="002C4EF6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-450215</wp:posOffset>
          </wp:positionV>
          <wp:extent cx="2657475" cy="1019175"/>
          <wp:effectExtent l="19050" t="0" r="9525" b="0"/>
          <wp:wrapNone/>
          <wp:docPr id="4" name="Picture 1" descr="K:\USERS\Cestovne poistenie\0_METODIKA\03_SPOLOCNE_zmeny\03_kancelaria bez papiera\02_CR_produkty\logo_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USERS\Cestovne poistenie\0_METODIKA\03_SPOLOCNE_zmeny\03_kancelaria bez papiera\02_CR_produkty\logo_C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CB5"/>
    <w:multiLevelType w:val="hybridMultilevel"/>
    <w:tmpl w:val="AE20B0B2"/>
    <w:lvl w:ilvl="0" w:tplc="041B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9FB"/>
    <w:multiLevelType w:val="hybridMultilevel"/>
    <w:tmpl w:val="E1F2C1F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2836"/>
    <w:multiLevelType w:val="hybridMultilevel"/>
    <w:tmpl w:val="A8D22904"/>
    <w:lvl w:ilvl="0" w:tplc="4704E0D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D37A0"/>
    <w:multiLevelType w:val="hybridMultilevel"/>
    <w:tmpl w:val="5144FD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0635"/>
    <w:multiLevelType w:val="hybridMultilevel"/>
    <w:tmpl w:val="AE20B0B2"/>
    <w:lvl w:ilvl="0" w:tplc="041B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1C30"/>
    <w:multiLevelType w:val="hybridMultilevel"/>
    <w:tmpl w:val="11F8D382"/>
    <w:lvl w:ilvl="0" w:tplc="4704E0D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93628"/>
    <w:multiLevelType w:val="hybridMultilevel"/>
    <w:tmpl w:val="D774083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A79D4"/>
    <w:multiLevelType w:val="hybridMultilevel"/>
    <w:tmpl w:val="7DF6A8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4908"/>
    <w:multiLevelType w:val="hybridMultilevel"/>
    <w:tmpl w:val="690207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35DC6"/>
    <w:multiLevelType w:val="hybridMultilevel"/>
    <w:tmpl w:val="690207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66CBB"/>
    <w:multiLevelType w:val="hybridMultilevel"/>
    <w:tmpl w:val="AE20B0B2"/>
    <w:lvl w:ilvl="0" w:tplc="041B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66C65"/>
    <w:multiLevelType w:val="singleLevel"/>
    <w:tmpl w:val="FF54EF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1"/>
      </w:rPr>
    </w:lvl>
  </w:abstractNum>
  <w:abstractNum w:abstractNumId="12" w15:restartNumberingAfterBreak="0">
    <w:nsid w:val="54423610"/>
    <w:multiLevelType w:val="hybridMultilevel"/>
    <w:tmpl w:val="82FC67AA"/>
    <w:lvl w:ilvl="0" w:tplc="5FA0E7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72187D"/>
    <w:multiLevelType w:val="hybridMultilevel"/>
    <w:tmpl w:val="6EEE094C"/>
    <w:lvl w:ilvl="0" w:tplc="C764C4F2">
      <w:start w:val="1"/>
      <w:numFmt w:val="lowerLetter"/>
      <w:lvlText w:val="%1)"/>
      <w:lvlJc w:val="left"/>
      <w:pPr>
        <w:ind w:left="1039" w:hanging="360"/>
      </w:pPr>
      <w:rPr>
        <w:rFonts w:ascii="Arial" w:hAnsi="Arial" w:hint="default"/>
        <w:b w:val="0"/>
        <w:i w:val="0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759" w:hanging="360"/>
      </w:pPr>
    </w:lvl>
    <w:lvl w:ilvl="2" w:tplc="041B001B" w:tentative="1">
      <w:start w:val="1"/>
      <w:numFmt w:val="lowerRoman"/>
      <w:lvlText w:val="%3."/>
      <w:lvlJc w:val="right"/>
      <w:pPr>
        <w:ind w:left="2479" w:hanging="180"/>
      </w:pPr>
    </w:lvl>
    <w:lvl w:ilvl="3" w:tplc="041B000F" w:tentative="1">
      <w:start w:val="1"/>
      <w:numFmt w:val="decimal"/>
      <w:lvlText w:val="%4."/>
      <w:lvlJc w:val="left"/>
      <w:pPr>
        <w:ind w:left="3199" w:hanging="360"/>
      </w:pPr>
    </w:lvl>
    <w:lvl w:ilvl="4" w:tplc="041B0019" w:tentative="1">
      <w:start w:val="1"/>
      <w:numFmt w:val="lowerLetter"/>
      <w:lvlText w:val="%5."/>
      <w:lvlJc w:val="left"/>
      <w:pPr>
        <w:ind w:left="3919" w:hanging="360"/>
      </w:pPr>
    </w:lvl>
    <w:lvl w:ilvl="5" w:tplc="041B001B" w:tentative="1">
      <w:start w:val="1"/>
      <w:numFmt w:val="lowerRoman"/>
      <w:lvlText w:val="%6."/>
      <w:lvlJc w:val="right"/>
      <w:pPr>
        <w:ind w:left="4639" w:hanging="180"/>
      </w:pPr>
    </w:lvl>
    <w:lvl w:ilvl="6" w:tplc="041B000F" w:tentative="1">
      <w:start w:val="1"/>
      <w:numFmt w:val="decimal"/>
      <w:lvlText w:val="%7."/>
      <w:lvlJc w:val="left"/>
      <w:pPr>
        <w:ind w:left="5359" w:hanging="360"/>
      </w:pPr>
    </w:lvl>
    <w:lvl w:ilvl="7" w:tplc="041B0019" w:tentative="1">
      <w:start w:val="1"/>
      <w:numFmt w:val="lowerLetter"/>
      <w:lvlText w:val="%8."/>
      <w:lvlJc w:val="left"/>
      <w:pPr>
        <w:ind w:left="6079" w:hanging="360"/>
      </w:pPr>
    </w:lvl>
    <w:lvl w:ilvl="8" w:tplc="041B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7523197E"/>
    <w:multiLevelType w:val="hybridMultilevel"/>
    <w:tmpl w:val="C2C0EA82"/>
    <w:lvl w:ilvl="0" w:tplc="5F4C803E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83677E"/>
    <w:multiLevelType w:val="hybridMultilevel"/>
    <w:tmpl w:val="4EBC1736"/>
    <w:lvl w:ilvl="0" w:tplc="5FA0E7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371EB3"/>
    <w:multiLevelType w:val="hybridMultilevel"/>
    <w:tmpl w:val="C2C0EA82"/>
    <w:lvl w:ilvl="0" w:tplc="5F4C803E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6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11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12"/>
    <w:rsid w:val="0005018B"/>
    <w:rsid w:val="000A2598"/>
    <w:rsid w:val="00113380"/>
    <w:rsid w:val="001817C5"/>
    <w:rsid w:val="001A534E"/>
    <w:rsid w:val="00242E8A"/>
    <w:rsid w:val="002C09EA"/>
    <w:rsid w:val="002C4EF6"/>
    <w:rsid w:val="002C5CE9"/>
    <w:rsid w:val="002D7C26"/>
    <w:rsid w:val="002E11AA"/>
    <w:rsid w:val="002F54F1"/>
    <w:rsid w:val="00315192"/>
    <w:rsid w:val="0034240D"/>
    <w:rsid w:val="0039103D"/>
    <w:rsid w:val="00391EA8"/>
    <w:rsid w:val="003A5869"/>
    <w:rsid w:val="003B1682"/>
    <w:rsid w:val="003C1223"/>
    <w:rsid w:val="003C7E2C"/>
    <w:rsid w:val="003E520E"/>
    <w:rsid w:val="003E7EFC"/>
    <w:rsid w:val="003F4F5E"/>
    <w:rsid w:val="00403E6F"/>
    <w:rsid w:val="00416034"/>
    <w:rsid w:val="0041667C"/>
    <w:rsid w:val="00442BB2"/>
    <w:rsid w:val="0046348F"/>
    <w:rsid w:val="00470C82"/>
    <w:rsid w:val="004D68DE"/>
    <w:rsid w:val="00541B99"/>
    <w:rsid w:val="00552BA0"/>
    <w:rsid w:val="00565C1D"/>
    <w:rsid w:val="00573244"/>
    <w:rsid w:val="005768BD"/>
    <w:rsid w:val="00594B43"/>
    <w:rsid w:val="005C0F30"/>
    <w:rsid w:val="005C7EFA"/>
    <w:rsid w:val="00602A1A"/>
    <w:rsid w:val="00643FFF"/>
    <w:rsid w:val="00656DE9"/>
    <w:rsid w:val="0068265B"/>
    <w:rsid w:val="006B021E"/>
    <w:rsid w:val="006D0C1C"/>
    <w:rsid w:val="006F7BCD"/>
    <w:rsid w:val="007119EE"/>
    <w:rsid w:val="007273FA"/>
    <w:rsid w:val="007411BF"/>
    <w:rsid w:val="00755123"/>
    <w:rsid w:val="007910D6"/>
    <w:rsid w:val="00795E75"/>
    <w:rsid w:val="007C4D76"/>
    <w:rsid w:val="007D2386"/>
    <w:rsid w:val="007F092E"/>
    <w:rsid w:val="00826064"/>
    <w:rsid w:val="008349D7"/>
    <w:rsid w:val="008731E2"/>
    <w:rsid w:val="00892E99"/>
    <w:rsid w:val="008A0632"/>
    <w:rsid w:val="008A618C"/>
    <w:rsid w:val="008B53D2"/>
    <w:rsid w:val="008C3D4D"/>
    <w:rsid w:val="009172DD"/>
    <w:rsid w:val="009504BA"/>
    <w:rsid w:val="009552AF"/>
    <w:rsid w:val="00985952"/>
    <w:rsid w:val="009D07C5"/>
    <w:rsid w:val="009F6068"/>
    <w:rsid w:val="00A0421B"/>
    <w:rsid w:val="00A45D6F"/>
    <w:rsid w:val="00A538BA"/>
    <w:rsid w:val="00A61746"/>
    <w:rsid w:val="00A65C54"/>
    <w:rsid w:val="00A82DA8"/>
    <w:rsid w:val="00A86CEB"/>
    <w:rsid w:val="00AD5F2F"/>
    <w:rsid w:val="00B74872"/>
    <w:rsid w:val="00B831C3"/>
    <w:rsid w:val="00B91C8D"/>
    <w:rsid w:val="00BA21F9"/>
    <w:rsid w:val="00BA4ADB"/>
    <w:rsid w:val="00BB7931"/>
    <w:rsid w:val="00C0623F"/>
    <w:rsid w:val="00C127C1"/>
    <w:rsid w:val="00C14FA5"/>
    <w:rsid w:val="00C36915"/>
    <w:rsid w:val="00C41961"/>
    <w:rsid w:val="00C87A8B"/>
    <w:rsid w:val="00CD2F21"/>
    <w:rsid w:val="00CE5900"/>
    <w:rsid w:val="00D22E2D"/>
    <w:rsid w:val="00D44A27"/>
    <w:rsid w:val="00D55365"/>
    <w:rsid w:val="00E30D2B"/>
    <w:rsid w:val="00E3485D"/>
    <w:rsid w:val="00E354FC"/>
    <w:rsid w:val="00E40507"/>
    <w:rsid w:val="00E42A12"/>
    <w:rsid w:val="00E52E68"/>
    <w:rsid w:val="00EA5607"/>
    <w:rsid w:val="00ED4CBC"/>
    <w:rsid w:val="00F7691B"/>
    <w:rsid w:val="00FA3B94"/>
    <w:rsid w:val="00FB0A87"/>
    <w:rsid w:val="00FB340E"/>
    <w:rsid w:val="00FD1FD2"/>
    <w:rsid w:val="00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65BF9-C98D-42B5-AB9A-236B70A2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42A12"/>
    <w:pPr>
      <w:keepNext/>
      <w:outlineLvl w:val="2"/>
    </w:pPr>
    <w:rPr>
      <w:rFonts w:ascii="AT*Toronto" w:hAnsi="AT*Toronto"/>
      <w:b/>
      <w:sz w:val="22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42A12"/>
    <w:rPr>
      <w:rFonts w:ascii="AT*Toronto" w:eastAsia="Times New Roman" w:hAnsi="AT*Toronto" w:cs="Times New Roman"/>
      <w:b/>
      <w:sz w:val="22"/>
      <w:szCs w:val="20"/>
      <w:lang w:val="cs-CZ"/>
    </w:rPr>
  </w:style>
  <w:style w:type="paragraph" w:styleId="Zkladntext3">
    <w:name w:val="Body Text 3"/>
    <w:basedOn w:val="Normln"/>
    <w:link w:val="Zkladntext3Char"/>
    <w:semiHidden/>
    <w:rsid w:val="00E42A12"/>
    <w:pPr>
      <w:jc w:val="both"/>
    </w:pPr>
    <w:rPr>
      <w:rFonts w:ascii="AT*Toronto" w:hAnsi="AT*Toronto"/>
      <w:lang w:val="en-GB"/>
    </w:rPr>
  </w:style>
  <w:style w:type="character" w:customStyle="1" w:styleId="Zkladntext3Char">
    <w:name w:val="Základní text 3 Char"/>
    <w:basedOn w:val="Standardnpsmoodstavce"/>
    <w:link w:val="Zkladntext3"/>
    <w:semiHidden/>
    <w:rsid w:val="00E42A12"/>
    <w:rPr>
      <w:rFonts w:ascii="AT*Toronto" w:eastAsia="Times New Roman" w:hAnsi="AT*Toronto" w:cs="Times New Roman"/>
      <w:sz w:val="24"/>
      <w:szCs w:val="24"/>
      <w:lang w:val="en-GB"/>
    </w:rPr>
  </w:style>
  <w:style w:type="paragraph" w:styleId="Zhlav">
    <w:name w:val="header"/>
    <w:basedOn w:val="Normln"/>
    <w:link w:val="ZhlavChar"/>
    <w:uiPriority w:val="99"/>
    <w:unhideWhenUsed/>
    <w:rsid w:val="00E42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2A1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42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2A12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A12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419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41961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Standardnpsmoodstavce"/>
    <w:rsid w:val="00C36915"/>
  </w:style>
  <w:style w:type="character" w:customStyle="1" w:styleId="hpsatn">
    <w:name w:val="hps atn"/>
    <w:basedOn w:val="Standardnpsmoodstavce"/>
    <w:rsid w:val="00C36915"/>
  </w:style>
  <w:style w:type="character" w:customStyle="1" w:styleId="shorttext">
    <w:name w:val="short_text"/>
    <w:basedOn w:val="Standardnpsmoodstavce"/>
    <w:rsid w:val="00C36915"/>
  </w:style>
  <w:style w:type="paragraph" w:customStyle="1" w:styleId="BalloonText1">
    <w:name w:val="Balloon Text1"/>
    <w:basedOn w:val="Normln"/>
    <w:rsid w:val="00CE59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7457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Union poisťovňa a.s.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Martin Vomacka</cp:lastModifiedBy>
  <cp:revision>2</cp:revision>
  <dcterms:created xsi:type="dcterms:W3CDTF">2016-06-10T08:35:00Z</dcterms:created>
  <dcterms:modified xsi:type="dcterms:W3CDTF">2016-06-10T08:35:00Z</dcterms:modified>
</cp:coreProperties>
</file>